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Unicode MS"/>
          <w:b/>
          <w:bCs/>
          <w:color w:val="984806" w:themeColor="accent6" w:themeShade="80"/>
          <w:kern w:val="0"/>
          <w:sz w:val="48"/>
          <w:szCs w:val="48"/>
          <w:lang w:val="zh-CN"/>
        </w:rPr>
      </w:pPr>
      <w:r>
        <w:rPr>
          <w:rFonts w:hint="eastAsia" w:ascii="黑体" w:hAnsi="黑体" w:eastAsia="黑体" w:cs="Arial Unicode MS"/>
          <w:b/>
          <w:bCs/>
          <w:color w:val="984806" w:themeColor="accent6" w:themeShade="80"/>
          <w:kern w:val="0"/>
          <w:sz w:val="48"/>
          <w:szCs w:val="48"/>
          <w:lang w:val="zh-CN"/>
        </w:rPr>
        <w:t>中国金融投资家高端班</w:t>
      </w:r>
    </w:p>
    <w:p>
      <w:pPr>
        <w:jc w:val="center"/>
        <w:rPr>
          <w:rFonts w:ascii="黑体" w:hAnsi="黑体" w:eastAsia="黑体" w:cs="Arial Unicode MS"/>
          <w:b/>
          <w:bCs/>
          <w:color w:val="984806" w:themeColor="accent6" w:themeShade="80"/>
          <w:kern w:val="0"/>
          <w:sz w:val="36"/>
          <w:szCs w:val="36"/>
          <w:lang w:val="zh-CN"/>
        </w:rPr>
      </w:pPr>
      <w:r>
        <w:rPr>
          <w:rFonts w:hint="eastAsia" w:ascii="黑体" w:hAnsi="黑体" w:eastAsia="黑体" w:cs="Arial Unicode MS"/>
          <w:b/>
          <w:bCs/>
          <w:color w:val="984806" w:themeColor="accent6" w:themeShade="80"/>
          <w:kern w:val="0"/>
          <w:sz w:val="36"/>
          <w:szCs w:val="36"/>
          <w:lang w:val="zh-CN"/>
        </w:rPr>
        <w:t>暨香港财经学院金融学研究生</w:t>
      </w:r>
      <w:r>
        <w:rPr>
          <w:rFonts w:ascii="黑体" w:hAnsi="黑体" w:eastAsia="黑体" w:cs="Arial Unicode MS"/>
          <w:b/>
          <w:bCs/>
          <w:color w:val="984806" w:themeColor="accent6" w:themeShade="80"/>
          <w:kern w:val="0"/>
          <w:sz w:val="36"/>
          <w:szCs w:val="36"/>
          <w:lang w:val="zh-CN"/>
        </w:rPr>
        <w:t>项目</w:t>
      </w:r>
    </w:p>
    <w:p>
      <w:pPr>
        <w:ind w:firstLine="2891" w:firstLineChars="800"/>
        <w:rPr>
          <w:rFonts w:ascii="宋体" w:hAnsi="宋体"/>
          <w:b/>
          <w:color w:val="0000FF"/>
          <w:kern w:val="0"/>
          <w:sz w:val="36"/>
          <w:szCs w:val="36"/>
        </w:rPr>
      </w:pPr>
      <w:r>
        <w:rPr>
          <w:rFonts w:hint="eastAsia" w:ascii="宋体" w:hAnsi="宋体"/>
          <w:b/>
          <w:color w:val="0000FF"/>
          <w:kern w:val="0"/>
          <w:sz w:val="36"/>
          <w:szCs w:val="36"/>
        </w:rPr>
        <w:t>聚势待发  融通未来</w:t>
      </w:r>
    </w:p>
    <w:p>
      <w:pPr>
        <w:pStyle w:val="8"/>
        <w:widowControl/>
        <w:shd w:val="clear" w:color="auto" w:fill="FFFFFF"/>
        <w:spacing w:beforeAutospacing="0" w:afterAutospacing="0" w:line="400" w:lineRule="exact"/>
        <w:ind w:firstLine="440" w:firstLineChars="200"/>
        <w:rPr>
          <w:rFonts w:ascii="宋体" w:hAnsi="宋体"/>
          <w:color w:val="000000"/>
          <w:sz w:val="22"/>
          <w:szCs w:val="22"/>
        </w:rPr>
      </w:pPr>
      <w:r>
        <w:rPr>
          <w:rFonts w:hint="eastAsia" w:ascii="宋体" w:hAnsi="宋体"/>
          <w:color w:val="000000"/>
          <w:sz w:val="22"/>
          <w:szCs w:val="22"/>
        </w:rPr>
        <w:t>当创新与变革成为一个时代的习惯，认知边界与全球化金融视野的拓展，是企业家抓住国家经济发展战略机遇，享受资本市场高速发展的红利，利用产融结合提供企业增长动力的重要前提。随着资本市场的快速发展，IPO不断加速，金融科技日新月异，中国的多层次资本市场建设日益完善，投融资渠道进一步拓宽，资产证券化势不可挡，金融财富得以爆炸式增长，“无股不富”的理念日益深入人心，企业家应当树立一种怎样的金融价值观，才能在这百年难遇的金融大时代立于不败之地？对于期望赢得未来的企业投资家来说，应未雨绸缪、厚积薄发！</w:t>
      </w:r>
    </w:p>
    <w:p>
      <w:pPr>
        <w:pStyle w:val="8"/>
        <w:widowControl/>
        <w:shd w:val="clear" w:color="auto" w:fill="FFFFFF"/>
        <w:spacing w:beforeAutospacing="0" w:afterAutospacing="0" w:line="400" w:lineRule="exact"/>
        <w:ind w:firstLine="440" w:firstLineChars="200"/>
        <w:rPr>
          <w:rFonts w:ascii="宋体" w:hAnsi="宋体"/>
          <w:color w:val="000000"/>
          <w:sz w:val="22"/>
          <w:szCs w:val="22"/>
        </w:rPr>
      </w:pPr>
      <w:r>
        <w:rPr>
          <w:rFonts w:hint="eastAsia" w:ascii="宋体" w:hAnsi="宋体"/>
          <w:color w:val="000000"/>
          <w:sz w:val="22"/>
          <w:szCs w:val="22"/>
        </w:rPr>
        <w:t>本课程着眼于企业资本运作与企业家财富管理两个层面，</w:t>
      </w:r>
      <w:r>
        <w:rPr>
          <w:rFonts w:ascii="宋体" w:hAnsi="宋体"/>
          <w:color w:val="000000"/>
          <w:sz w:val="22"/>
          <w:szCs w:val="22"/>
        </w:rPr>
        <w:t>为您</w:t>
      </w:r>
      <w:r>
        <w:rPr>
          <w:rFonts w:hint="eastAsia" w:ascii="宋体" w:hAnsi="宋体"/>
          <w:color w:val="000000"/>
          <w:sz w:val="22"/>
          <w:szCs w:val="22"/>
        </w:rPr>
        <w:t>洞悉全球资本流动趋势与投资策略，深入了解金融创新趋势；有效构建企业金融战略转型思维，增强企业与金融机构、资本市场的对接互动能力，助推产业结构升级转型，真正实现产融结合；掌握企业价值管理与价值投资工具，探讨在全球化背景下的财富管理与资产配置形式；解析当下有重大影响的商业模式创新案例，搭建标杆创新企业与学员交流、合作的快速</w:t>
      </w:r>
      <w:r>
        <w:rPr>
          <w:rFonts w:ascii="宋体" w:hAnsi="宋体"/>
          <w:color w:val="000000"/>
          <w:sz w:val="22"/>
          <w:szCs w:val="22"/>
        </w:rPr>
        <w:t>通道</w:t>
      </w:r>
      <w:r>
        <w:rPr>
          <w:rFonts w:hint="eastAsia" w:ascii="宋体" w:hAnsi="宋体"/>
          <w:color w:val="000000"/>
          <w:sz w:val="22"/>
          <w:szCs w:val="22"/>
        </w:rPr>
        <w:t>。</w:t>
      </w:r>
    </w:p>
    <w:p>
      <w:pPr>
        <w:pStyle w:val="8"/>
        <w:widowControl/>
        <w:shd w:val="clear" w:color="auto" w:fill="FFFFFF"/>
        <w:spacing w:beforeAutospacing="0" w:afterAutospacing="0" w:line="400" w:lineRule="exact"/>
        <w:ind w:firstLine="440" w:firstLineChars="200"/>
        <w:rPr>
          <w:rFonts w:ascii="宋体" w:hAnsi="宋体"/>
          <w:color w:val="000000"/>
          <w:sz w:val="22"/>
          <w:szCs w:val="22"/>
        </w:rPr>
      </w:pPr>
      <w:r>
        <w:rPr>
          <w:rFonts w:hint="eastAsia" w:ascii="宋体" w:hAnsi="宋体"/>
          <w:color w:val="000000"/>
          <w:sz w:val="22"/>
          <w:szCs w:val="22"/>
        </w:rPr>
        <w:t>香港财经学院是经</w:t>
      </w:r>
      <w:r>
        <w:fldChar w:fldCharType="begin"/>
      </w:r>
      <w:r>
        <w:instrText xml:space="preserve"> HYPERLINK "http://baike.sogou.com/lemma/ShowInnerLink.htm?lemmaId=7688435&amp;ss_c=ssc.citiao.link" \t "http://baike.sogou.com/_blank" </w:instrText>
      </w:r>
      <w:r>
        <w:fldChar w:fldCharType="separate"/>
      </w:r>
      <w:r>
        <w:rPr>
          <w:rFonts w:hint="eastAsia" w:ascii="宋体" w:hAnsi="宋体"/>
          <w:color w:val="000000"/>
          <w:sz w:val="22"/>
          <w:szCs w:val="22"/>
        </w:rPr>
        <w:t>香港特别行政区政府</w:t>
      </w:r>
      <w:r>
        <w:rPr>
          <w:rFonts w:hint="eastAsia" w:ascii="宋体" w:hAnsi="宋体"/>
          <w:color w:val="000000"/>
          <w:sz w:val="22"/>
          <w:szCs w:val="22"/>
        </w:rPr>
        <w:fldChar w:fldCharType="end"/>
      </w:r>
      <w:r>
        <w:rPr>
          <w:rFonts w:hint="eastAsia" w:ascii="宋体" w:hAnsi="宋体"/>
          <w:color w:val="000000"/>
          <w:sz w:val="22"/>
          <w:szCs w:val="22"/>
        </w:rPr>
        <w:t>批准注册成立的高层次教育机构。香港财经学院自成立以来一直致力为香港以及中国大陆提供优质的教育，配合知识型社会的需要，香港财经学院为社会培养的杰出精英，现已分布于全港及世界各地，为工商界、财经界、政治界做出了巨大的贡献。</w:t>
      </w:r>
    </w:p>
    <w:p>
      <w:pPr>
        <w:pStyle w:val="8"/>
        <w:widowControl/>
        <w:shd w:val="clear" w:color="auto" w:fill="FFFFFF"/>
        <w:spacing w:beforeAutospacing="0" w:afterAutospacing="0" w:line="400" w:lineRule="exact"/>
        <w:ind w:firstLine="440" w:firstLineChars="200"/>
        <w:rPr>
          <w:rFonts w:ascii="宋体" w:hAnsi="宋体"/>
          <w:color w:val="000000"/>
          <w:sz w:val="22"/>
          <w:szCs w:val="22"/>
        </w:rPr>
      </w:pPr>
    </w:p>
    <w:p>
      <w:pPr>
        <w:pStyle w:val="8"/>
        <w:widowControl/>
        <w:shd w:val="clear" w:color="auto" w:fill="FFFFFF"/>
        <w:spacing w:beforeAutospacing="0" w:afterAutospacing="0" w:line="400" w:lineRule="exact"/>
        <w:jc w:val="center"/>
        <w:rPr>
          <w:rFonts w:ascii="宋体" w:hAnsi="宋体"/>
          <w:b/>
          <w:color w:val="0000FF"/>
          <w:sz w:val="22"/>
          <w:szCs w:val="22"/>
        </w:rPr>
      </w:pPr>
      <w:r>
        <w:rPr>
          <w:rFonts w:hint="eastAsia" w:ascii="宋体" w:hAnsi="宋体"/>
          <w:b/>
          <w:color w:val="0000FF"/>
          <w:sz w:val="22"/>
          <w:szCs w:val="22"/>
        </w:rPr>
        <w:t>用金融知识武装头脑，用资本运营创造财富</w:t>
      </w:r>
    </w:p>
    <w:p>
      <w:pPr>
        <w:pStyle w:val="8"/>
        <w:widowControl/>
        <w:shd w:val="clear" w:color="auto" w:fill="FFFFFF"/>
        <w:spacing w:beforeAutospacing="0" w:afterAutospacing="0" w:line="400" w:lineRule="exact"/>
        <w:jc w:val="center"/>
        <w:rPr>
          <w:rFonts w:ascii="宋体" w:hAnsi="宋体"/>
          <w:b/>
          <w:color w:val="0000FF"/>
          <w:sz w:val="22"/>
          <w:szCs w:val="22"/>
        </w:rPr>
      </w:pPr>
      <w:r>
        <w:rPr>
          <w:rFonts w:hint="eastAsia" w:ascii="宋体" w:hAnsi="宋体"/>
          <w:b/>
          <w:color w:val="0000FF"/>
          <w:sz w:val="22"/>
          <w:szCs w:val="22"/>
        </w:rPr>
        <w:t>把握投资决策，占据金融高地，完成从企业家到投资家的飞跃！</w:t>
      </w:r>
    </w:p>
    <w:p>
      <w:pPr>
        <w:widowControl/>
        <w:shd w:val="clear" w:color="auto" w:fill="FFFFFF"/>
        <w:spacing w:beforeLines="50" w:afterLines="50" w:line="400" w:lineRule="exact"/>
        <w:jc w:val="left"/>
        <w:rPr>
          <w:rFonts w:ascii="黑体" w:hAnsi="黑体" w:eastAsia="黑体" w:cs="Arial Unicode MS"/>
          <w:b/>
          <w:bCs/>
          <w:color w:val="C0504D" w:themeColor="accent2"/>
          <w:kern w:val="0"/>
          <w:sz w:val="24"/>
          <w:lang w:val="zh-CN"/>
        </w:rPr>
      </w:pPr>
      <w:r>
        <w:rPr>
          <w:rFonts w:hint="eastAsia" w:ascii="黑体" w:hAnsi="黑体" w:eastAsia="黑体" w:cs="Arial Unicode MS"/>
          <w:b/>
          <w:bCs/>
          <w:color w:val="C0504D" w:themeColor="accent2"/>
          <w:kern w:val="0"/>
          <w:sz w:val="24"/>
          <w:lang w:val="zh-CN"/>
        </w:rPr>
        <w:t>课程价值：</w:t>
      </w:r>
    </w:p>
    <w:p>
      <w:pPr>
        <w:pStyle w:val="8"/>
        <w:widowControl/>
        <w:numPr>
          <w:ilvl w:val="0"/>
          <w:numId w:val="1"/>
        </w:numPr>
        <w:shd w:val="clear" w:color="auto" w:fill="FFFFFF"/>
        <w:spacing w:beforeAutospacing="0" w:afterAutospacing="0" w:line="400" w:lineRule="exact"/>
        <w:rPr>
          <w:rFonts w:ascii="宋体" w:hAnsi="宋体"/>
          <w:color w:val="000000"/>
          <w:sz w:val="22"/>
          <w:szCs w:val="22"/>
        </w:rPr>
      </w:pPr>
      <w:r>
        <w:rPr>
          <w:rFonts w:hint="eastAsia" w:ascii="黑体" w:hAnsi="黑体" w:eastAsia="黑体" w:cs="Arial Unicode MS"/>
          <w:bCs/>
          <w:color w:val="000000" w:themeColor="text1"/>
          <w:lang w:val="zh-CN"/>
        </w:rPr>
        <w:t>前瞻创新的课程体系与实战卓越的师资团队</w:t>
      </w:r>
      <w:r>
        <w:rPr>
          <w:rFonts w:hint="eastAsia" w:ascii="黑体" w:hAnsi="黑体" w:eastAsia="黑体" w:cs="Arial Unicode MS"/>
          <w:bCs/>
          <w:color w:val="000000" w:themeColor="text1"/>
          <w:lang w:val="zh-CN"/>
        </w:rPr>
        <w:cr/>
      </w:r>
      <w:r>
        <w:rPr>
          <w:rFonts w:hint="eastAsia" w:ascii="宋体" w:hAnsi="宋体"/>
          <w:color w:val="000000"/>
          <w:sz w:val="22"/>
          <w:szCs w:val="22"/>
        </w:rPr>
        <w:t>课程将邀请国内外顶级教授、博导、专家学者、投资家与创新创业家联袂授课，详述企业融资、投资、并购、上市以及企业家财富管理等五大实战领域，讲最实战的内容，解决最关键的问题，搭建“后PE时代”全面融合的金融高端课堂，帮助企业家在资本大时代持续领跑。</w:t>
      </w:r>
      <w:r>
        <w:rPr>
          <w:rFonts w:hint="eastAsia" w:ascii="宋体" w:hAnsi="宋体"/>
          <w:color w:val="000000"/>
          <w:sz w:val="22"/>
          <w:szCs w:val="22"/>
        </w:rPr>
        <w:cr/>
      </w:r>
      <w:r>
        <w:rPr>
          <w:rFonts w:hint="eastAsia" w:ascii="黑体" w:hAnsi="黑体" w:eastAsia="黑体" w:cs="Arial Unicode MS"/>
          <w:bCs/>
          <w:color w:val="000000" w:themeColor="text1"/>
          <w:lang w:val="zh-CN"/>
        </w:rPr>
        <w:t>2、独特高效的授课模式与非同一般的学习体验</w:t>
      </w:r>
      <w:r>
        <w:rPr>
          <w:rFonts w:hint="eastAsia" w:ascii="黑体" w:hAnsi="黑体" w:eastAsia="黑体" w:cs="Arial Unicode MS"/>
          <w:bCs/>
          <w:color w:val="000000" w:themeColor="text1"/>
          <w:lang w:val="zh-CN"/>
        </w:rPr>
        <w:cr/>
      </w:r>
      <w:r>
        <w:rPr>
          <w:rFonts w:hint="eastAsia" w:ascii="宋体" w:hAnsi="宋体"/>
          <w:color w:val="000000"/>
          <w:sz w:val="22"/>
          <w:szCs w:val="22"/>
        </w:rPr>
        <w:t>每次课程都是一次主题微咨询研讨工作坊，不仅包括课程讲授、案例分析、沙盘演练，还将穿插安排卓越企业家经验分享、私董会、项目路演与学员企业参访，有趣有料，真正实现带着问题来，带着解决方案回的效果。</w:t>
      </w:r>
    </w:p>
    <w:p>
      <w:pPr>
        <w:pStyle w:val="8"/>
        <w:widowControl/>
        <w:shd w:val="clear" w:color="auto" w:fill="FFFFFF"/>
        <w:spacing w:beforeAutospacing="0" w:afterAutospacing="0" w:line="400" w:lineRule="exact"/>
        <w:ind w:left="360"/>
        <w:rPr>
          <w:rFonts w:ascii="宋体" w:hAnsi="宋体"/>
          <w:color w:val="000000"/>
          <w:sz w:val="22"/>
          <w:szCs w:val="22"/>
        </w:rPr>
      </w:pPr>
    </w:p>
    <w:p>
      <w:pPr>
        <w:widowControl/>
        <w:shd w:val="clear" w:color="auto" w:fill="FFFFFF"/>
        <w:spacing w:beforeLines="50" w:afterLines="50" w:line="400" w:lineRule="exact"/>
        <w:jc w:val="left"/>
        <w:rPr>
          <w:rFonts w:ascii="黑体" w:hAnsi="黑体" w:eastAsia="黑体" w:cs="Arial Unicode MS"/>
          <w:b/>
          <w:bCs/>
          <w:color w:val="C0504D" w:themeColor="accent2"/>
          <w:kern w:val="0"/>
          <w:sz w:val="24"/>
          <w:lang w:val="zh-CN"/>
        </w:rPr>
      </w:pPr>
      <w:r>
        <w:rPr>
          <w:rFonts w:hint="eastAsia" w:ascii="黑体" w:hAnsi="黑体" w:eastAsia="黑体" w:cs="Arial Unicode MS"/>
          <w:b/>
          <w:bCs/>
          <w:color w:val="C0504D" w:themeColor="accent2"/>
          <w:kern w:val="0"/>
          <w:sz w:val="24"/>
          <w:lang w:val="zh-CN"/>
        </w:rPr>
        <w:t>课程内容：</w:t>
      </w:r>
    </w:p>
    <w:p>
      <w:pPr>
        <w:widowControl/>
        <w:shd w:val="clear" w:color="auto" w:fill="FFFFFF"/>
        <w:spacing w:beforeLines="50" w:afterLines="50" w:line="400" w:lineRule="exact"/>
        <w:jc w:val="left"/>
        <w:rPr>
          <w:rFonts w:ascii="黑体" w:hAnsi="黑体" w:eastAsia="黑体" w:cs="Arial Unicode MS"/>
          <w:bCs/>
          <w:color w:val="000000" w:themeColor="text1"/>
          <w:kern w:val="0"/>
          <w:sz w:val="24"/>
          <w:lang w:val="zh-CN"/>
        </w:rPr>
      </w:pPr>
      <w:r>
        <w:rPr>
          <w:rFonts w:hint="eastAsia" w:ascii="黑体" w:hAnsi="黑体" w:eastAsia="黑体" w:cs="Arial Unicode MS"/>
          <w:b/>
          <w:bCs/>
          <w:color w:val="000000" w:themeColor="text1"/>
          <w:kern w:val="0"/>
          <w:sz w:val="24"/>
          <w:lang w:val="zh-CN"/>
        </w:rPr>
        <w:t>主题一：企业层面的资本运作</w:t>
      </w:r>
      <w:r>
        <w:rPr>
          <w:rFonts w:hint="eastAsia" w:ascii="黑体" w:hAnsi="黑体" w:eastAsia="黑体" w:cs="Arial Unicode MS"/>
          <w:b/>
          <w:bCs/>
          <w:color w:val="000000" w:themeColor="text1"/>
          <w:kern w:val="0"/>
          <w:sz w:val="24"/>
          <w:lang w:val="zh-CN"/>
        </w:rPr>
        <w:cr/>
      </w:r>
      <w:r>
        <w:rPr>
          <w:rFonts w:hint="eastAsia" w:ascii="黑体" w:hAnsi="黑体" w:eastAsia="黑体" w:cs="Arial Unicode MS"/>
          <w:bCs/>
          <w:color w:val="000000" w:themeColor="text1"/>
          <w:kern w:val="0"/>
          <w:sz w:val="24"/>
          <w:lang w:val="zh-CN"/>
        </w:rPr>
        <w:t>一、宏观经济形势与战略新兴产业</w:t>
      </w:r>
      <w:r>
        <w:rPr>
          <w:rFonts w:hint="eastAsia" w:ascii="黑体" w:hAnsi="黑体" w:eastAsia="黑体" w:cs="Arial Unicode MS"/>
          <w:bCs/>
          <w:color w:val="000000" w:themeColor="text1"/>
          <w:kern w:val="0"/>
          <w:sz w:val="24"/>
          <w:lang w:val="zh-CN"/>
        </w:rPr>
        <w:cr/>
      </w:r>
      <w:r>
        <w:rPr>
          <w:rFonts w:hint="eastAsia" w:ascii="宋体" w:hAnsi="宋体"/>
          <w:color w:val="000000"/>
          <w:kern w:val="0"/>
          <w:sz w:val="22"/>
          <w:szCs w:val="22"/>
        </w:rPr>
        <w:t xml:space="preserve">    社会制度与经济转型</w:t>
      </w:r>
      <w:r>
        <w:rPr>
          <w:rFonts w:hint="eastAsia" w:ascii="宋体" w:hAnsi="宋体"/>
          <w:color w:val="000000"/>
          <w:kern w:val="0"/>
          <w:sz w:val="22"/>
          <w:szCs w:val="22"/>
        </w:rPr>
        <w:cr/>
      </w:r>
      <w:r>
        <w:rPr>
          <w:rFonts w:hint="eastAsia" w:ascii="宋体" w:hAnsi="宋体"/>
          <w:color w:val="000000"/>
          <w:kern w:val="0"/>
          <w:sz w:val="22"/>
          <w:szCs w:val="22"/>
        </w:rPr>
        <w:t xml:space="preserve">    宏观经济与货币政策</w:t>
      </w:r>
      <w:r>
        <w:rPr>
          <w:rFonts w:hint="eastAsia" w:ascii="宋体" w:hAnsi="宋体"/>
          <w:color w:val="000000"/>
          <w:kern w:val="0"/>
          <w:sz w:val="22"/>
          <w:szCs w:val="22"/>
        </w:rPr>
        <w:cr/>
      </w:r>
      <w:r>
        <w:rPr>
          <w:rFonts w:hint="eastAsia" w:ascii="宋体" w:hAnsi="宋体"/>
          <w:color w:val="000000"/>
          <w:kern w:val="0"/>
          <w:sz w:val="22"/>
          <w:szCs w:val="22"/>
        </w:rPr>
        <w:t xml:space="preserve">    未来产业升级与企业转型</w:t>
      </w:r>
      <w:r>
        <w:rPr>
          <w:rFonts w:hint="eastAsia" w:ascii="宋体" w:hAnsi="宋体"/>
          <w:color w:val="000000"/>
          <w:kern w:val="0"/>
          <w:sz w:val="22"/>
          <w:szCs w:val="22"/>
        </w:rPr>
        <w:cr/>
      </w:r>
      <w:r>
        <w:rPr>
          <w:rFonts w:hint="eastAsia" w:ascii="宋体" w:hAnsi="宋体"/>
          <w:color w:val="000000"/>
          <w:kern w:val="0"/>
          <w:sz w:val="22"/>
          <w:szCs w:val="22"/>
        </w:rPr>
        <w:t xml:space="preserve">    互联网+与技术驱动的金融创新</w:t>
      </w:r>
    </w:p>
    <w:p>
      <w:pPr>
        <w:widowControl/>
        <w:shd w:val="clear" w:color="auto" w:fill="FFFFFF"/>
        <w:spacing w:beforeLines="50" w:afterLines="50" w:line="400" w:lineRule="exact"/>
        <w:ind w:left="480" w:hanging="480" w:hangingChars="200"/>
        <w:jc w:val="left"/>
        <w:rPr>
          <w:rFonts w:ascii="黑体" w:hAnsi="黑体" w:eastAsia="黑体" w:cs="Arial Unicode MS"/>
          <w:bCs/>
          <w:color w:val="000000" w:themeColor="text1"/>
          <w:kern w:val="0"/>
          <w:sz w:val="24"/>
          <w:lang w:val="zh-CN"/>
        </w:rPr>
      </w:pPr>
      <w:r>
        <w:rPr>
          <w:rFonts w:hint="eastAsia" w:ascii="黑体" w:hAnsi="黑体" w:eastAsia="黑体" w:cs="Arial Unicode MS"/>
          <w:bCs/>
          <w:color w:val="000000" w:themeColor="text1"/>
          <w:kern w:val="0"/>
          <w:sz w:val="24"/>
          <w:lang w:val="zh-CN"/>
        </w:rPr>
        <w:t>二、商业模式创新设计与实施</w:t>
      </w:r>
      <w:r>
        <w:rPr>
          <w:rFonts w:hint="eastAsia" w:ascii="黑体" w:hAnsi="黑体" w:eastAsia="黑体" w:cs="Arial Unicode MS"/>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商业模式设计中的四个战略要素</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15种创新的赢利模式</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商业模式的价值判断模型</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创新市场的发现和产品生命周期</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信息技术和工业4.0驱动的商业模式创新</w:t>
      </w:r>
    </w:p>
    <w:p>
      <w:pPr>
        <w:widowControl/>
        <w:shd w:val="clear" w:color="auto" w:fill="FFFFFF"/>
        <w:spacing w:beforeLines="50" w:afterLines="50" w:line="400" w:lineRule="exact"/>
        <w:ind w:left="480" w:hanging="480" w:hangingChars="200"/>
        <w:jc w:val="left"/>
        <w:rPr>
          <w:rFonts w:ascii="黑体" w:hAnsi="黑体" w:eastAsia="黑体" w:cs="Arial Unicode MS"/>
          <w:bCs/>
          <w:color w:val="000000" w:themeColor="text1"/>
          <w:kern w:val="0"/>
          <w:sz w:val="24"/>
          <w:lang w:val="zh-CN"/>
        </w:rPr>
      </w:pPr>
      <w:r>
        <w:rPr>
          <w:rFonts w:hint="eastAsia" w:ascii="黑体" w:hAnsi="黑体" w:eastAsia="黑体" w:cs="Arial Unicode MS"/>
          <w:bCs/>
          <w:color w:val="000000" w:themeColor="text1"/>
          <w:kern w:val="0"/>
          <w:sz w:val="24"/>
          <w:lang w:val="zh-CN"/>
        </w:rPr>
        <w:t>三、公司治理与股权激励</w:t>
      </w:r>
      <w:r>
        <w:rPr>
          <w:rFonts w:hint="eastAsia" w:ascii="黑体" w:hAnsi="黑体" w:eastAsia="黑体" w:cs="Arial Unicode MS"/>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新型公司治理结构与企业价值实现</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企业制度与公司治理的原则</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股权结构与控制权争夺</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股东权利保护和规范运营问题</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股权激励下的绩效指标设定</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九种典型的股权激励模式</w:t>
      </w:r>
    </w:p>
    <w:p>
      <w:pPr>
        <w:widowControl/>
        <w:shd w:val="clear" w:color="auto" w:fill="FFFFFF"/>
        <w:spacing w:line="400" w:lineRule="exact"/>
        <w:ind w:left="480" w:hanging="480" w:hangingChars="200"/>
        <w:jc w:val="left"/>
        <w:rPr>
          <w:rFonts w:ascii="黑体" w:hAnsi="黑体" w:eastAsia="黑体" w:cs="Arial Unicode MS"/>
          <w:bCs/>
          <w:color w:val="000000" w:themeColor="text1"/>
          <w:kern w:val="0"/>
          <w:sz w:val="24"/>
          <w:lang w:val="zh-CN"/>
        </w:rPr>
      </w:pPr>
      <w:r>
        <w:rPr>
          <w:rFonts w:hint="eastAsia" w:ascii="黑体" w:hAnsi="黑体" w:eastAsia="黑体" w:cs="Arial Unicode MS"/>
          <w:bCs/>
          <w:color w:val="000000" w:themeColor="text1"/>
          <w:kern w:val="0"/>
          <w:sz w:val="24"/>
          <w:lang w:val="zh-CN"/>
        </w:rPr>
        <w:t>四、私募股权投融资实务</w:t>
      </w:r>
      <w:r>
        <w:rPr>
          <w:rFonts w:hint="eastAsia" w:ascii="黑体" w:hAnsi="黑体" w:eastAsia="黑体" w:cs="黑体"/>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“融投管退”私募股权基金全流程概述</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企业私募股权融资策略与法律法规</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企业估值、尽职调查与风险评估</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如何科学评价PE的业绩和竞争力</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 xml:space="preserve">股权基金的募集、设立与管理 </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投资后管理、退出渠道及相关的法律问题</w:t>
      </w:r>
    </w:p>
    <w:p>
      <w:pPr>
        <w:widowControl/>
        <w:shd w:val="clear" w:color="auto" w:fill="FFFFFF"/>
        <w:spacing w:beforeLines="50" w:afterLines="50" w:line="400" w:lineRule="exact"/>
        <w:ind w:left="480" w:hanging="480" w:hangingChars="200"/>
        <w:jc w:val="left"/>
        <w:rPr>
          <w:rFonts w:cs="Arial Unicode MS" w:asciiTheme="majorEastAsia" w:hAnsiTheme="majorEastAsia" w:eastAsiaTheme="majorEastAsia"/>
          <w:bCs/>
          <w:color w:val="000000" w:themeColor="text1"/>
          <w:kern w:val="0"/>
          <w:sz w:val="22"/>
          <w:szCs w:val="22"/>
          <w:lang w:val="zh-CN"/>
        </w:rPr>
      </w:pPr>
      <w:r>
        <w:rPr>
          <w:rFonts w:hint="eastAsia" w:ascii="黑体" w:hAnsi="黑体" w:eastAsia="黑体" w:cs="Arial Unicode MS"/>
          <w:bCs/>
          <w:color w:val="000000" w:themeColor="text1"/>
          <w:kern w:val="0"/>
          <w:sz w:val="24"/>
          <w:lang w:val="zh-CN"/>
        </w:rPr>
        <w:t>五、并购重组新模式与案例拆解</w:t>
      </w:r>
      <w:r>
        <w:rPr>
          <w:rFonts w:hint="eastAsia" w:ascii="黑体" w:hAnsi="黑体" w:eastAsia="黑体" w:cs="Arial Unicode MS"/>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典型的并购重组案例解读</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并购重组的相关理论与法律法规</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企业并购重组估值方法与风险控制</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企业并购重组的策略分析、方案设计与成败案例</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收购前规划与收购后的整合管理</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从国际并购的新模式看中国企业的海外并购案例</w:t>
      </w:r>
    </w:p>
    <w:p>
      <w:pPr>
        <w:widowControl/>
        <w:shd w:val="clear" w:color="auto" w:fill="FFFFFF"/>
        <w:spacing w:beforeLines="50" w:afterLines="50" w:line="400" w:lineRule="exact"/>
        <w:ind w:left="480" w:hanging="480" w:hangingChars="200"/>
        <w:jc w:val="left"/>
        <w:rPr>
          <w:rFonts w:cs="Arial Unicode MS" w:asciiTheme="majorEastAsia" w:hAnsiTheme="majorEastAsia" w:eastAsiaTheme="majorEastAsia"/>
          <w:bCs/>
          <w:color w:val="000000" w:themeColor="text1"/>
          <w:kern w:val="0"/>
          <w:sz w:val="22"/>
          <w:szCs w:val="22"/>
          <w:lang w:val="zh-CN"/>
        </w:rPr>
      </w:pPr>
      <w:r>
        <w:rPr>
          <w:rFonts w:hint="eastAsia" w:ascii="黑体" w:hAnsi="黑体" w:eastAsia="黑体" w:cs="Arial Unicode MS"/>
          <w:bCs/>
          <w:color w:val="000000" w:themeColor="text1"/>
          <w:kern w:val="0"/>
          <w:sz w:val="24"/>
          <w:lang w:val="zh-CN"/>
        </w:rPr>
        <w:t>六、IPO与新三板上市实务</w:t>
      </w:r>
      <w:r>
        <w:rPr>
          <w:rFonts w:hint="eastAsia" w:ascii="黑体" w:hAnsi="黑体" w:eastAsia="黑体" w:cs="Arial Unicode MS"/>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企业多层次资本市场上市操作实务</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各板块融资上市战略与适用性对比</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新三板挂牌上市条件把握与总体工作流程</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多种融资工具和手段的推出</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新三板市场投资价值</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市值管理</w:t>
      </w:r>
    </w:p>
    <w:p>
      <w:pPr>
        <w:widowControl/>
        <w:shd w:val="clear" w:color="auto" w:fill="FFFFFF"/>
        <w:spacing w:beforeLines="50" w:afterLines="50" w:line="400" w:lineRule="exact"/>
        <w:ind w:left="480" w:hanging="480" w:hangingChars="200"/>
        <w:jc w:val="left"/>
        <w:rPr>
          <w:rFonts w:cs="Arial Unicode MS" w:asciiTheme="majorEastAsia" w:hAnsiTheme="majorEastAsia" w:eastAsiaTheme="majorEastAsia"/>
          <w:bCs/>
          <w:color w:val="000000" w:themeColor="text1"/>
          <w:kern w:val="0"/>
          <w:sz w:val="22"/>
          <w:szCs w:val="22"/>
          <w:lang w:val="zh-CN"/>
        </w:rPr>
      </w:pPr>
      <w:r>
        <w:rPr>
          <w:rFonts w:hint="eastAsia" w:ascii="黑体" w:hAnsi="黑体" w:eastAsia="黑体" w:cs="Arial Unicode MS"/>
          <w:bCs/>
          <w:color w:val="000000" w:themeColor="text1"/>
          <w:kern w:val="0"/>
          <w:sz w:val="24"/>
          <w:lang w:val="zh-CN"/>
        </w:rPr>
        <w:t>七、供应链金融与互联网金融创新</w:t>
      </w:r>
      <w:r>
        <w:rPr>
          <w:rFonts w:hint="eastAsia" w:ascii="黑体" w:hAnsi="黑体" w:eastAsia="黑体" w:cs="Arial Unicode MS"/>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供应链金融与中小企业融资</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供应链金融的营销方式、风险管理和竞争力打造</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互联网金融创新</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区块链金融应用的实战创新</w:t>
      </w:r>
    </w:p>
    <w:p>
      <w:pPr>
        <w:widowControl/>
        <w:shd w:val="clear" w:color="auto" w:fill="FFFFFF"/>
        <w:spacing w:beforeLines="50" w:afterLines="50" w:line="400" w:lineRule="exact"/>
        <w:ind w:left="480" w:hanging="480" w:hangingChars="200"/>
        <w:jc w:val="left"/>
        <w:rPr>
          <w:rFonts w:cs="Arial Unicode MS" w:asciiTheme="majorEastAsia" w:hAnsiTheme="majorEastAsia" w:eastAsiaTheme="majorEastAsia"/>
          <w:bCs/>
          <w:color w:val="000000" w:themeColor="text1"/>
          <w:kern w:val="0"/>
          <w:sz w:val="22"/>
          <w:szCs w:val="22"/>
          <w:lang w:val="zh-CN"/>
        </w:rPr>
      </w:pPr>
      <w:r>
        <w:rPr>
          <w:rFonts w:hint="eastAsia" w:ascii="黑体" w:hAnsi="黑体" w:eastAsia="黑体" w:cs="Arial Unicode MS"/>
          <w:bCs/>
          <w:color w:val="000000" w:themeColor="text1"/>
          <w:kern w:val="0"/>
          <w:sz w:val="24"/>
          <w:lang w:val="zh-CN"/>
        </w:rPr>
        <w:t>八、天使投资</w:t>
      </w:r>
      <w:r>
        <w:rPr>
          <w:rFonts w:hint="eastAsia" w:ascii="黑体" w:hAnsi="黑体" w:eastAsia="黑体" w:cs="Arial Unicode MS"/>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判断早期项目的盈利模式与发展前景</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项目发掘与沟通技巧</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财报怎么看？项目估值如何测算？</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投资协议中的那些坑</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交易结构设计与投资回报分析</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何时退？退多少？如何退？</w:t>
      </w:r>
    </w:p>
    <w:p>
      <w:pPr>
        <w:widowControl/>
        <w:shd w:val="clear" w:color="auto" w:fill="FFFFFF"/>
        <w:spacing w:beforeLines="50" w:afterLines="50" w:line="400" w:lineRule="exact"/>
        <w:ind w:left="480" w:hanging="480" w:hangingChars="200"/>
        <w:jc w:val="left"/>
        <w:rPr>
          <w:rFonts w:ascii="黑体" w:hAnsi="黑体" w:eastAsia="黑体" w:cs="Arial Unicode MS"/>
          <w:bCs/>
          <w:color w:val="000000" w:themeColor="text1"/>
          <w:kern w:val="0"/>
          <w:sz w:val="24"/>
          <w:lang w:val="zh-CN"/>
        </w:rPr>
      </w:pPr>
      <w:r>
        <w:rPr>
          <w:rFonts w:hint="eastAsia" w:ascii="黑体" w:hAnsi="黑体" w:eastAsia="黑体" w:cs="Arial Unicode MS"/>
          <w:bCs/>
          <w:color w:val="000000" w:themeColor="text1"/>
          <w:kern w:val="0"/>
          <w:sz w:val="24"/>
          <w:lang w:val="zh-CN"/>
        </w:rPr>
        <w:t>主题二：企业家层面的财富管理</w:t>
      </w:r>
    </w:p>
    <w:p>
      <w:pPr>
        <w:widowControl/>
        <w:shd w:val="clear" w:color="auto" w:fill="FFFFFF"/>
        <w:spacing w:beforeLines="50" w:afterLines="50" w:line="400" w:lineRule="exact"/>
        <w:ind w:left="598" w:leftChars="56" w:hanging="480" w:hangingChars="200"/>
        <w:jc w:val="left"/>
        <w:rPr>
          <w:rFonts w:ascii="黑体" w:hAnsi="黑体" w:eastAsia="黑体" w:cs="Arial Unicode MS"/>
          <w:bCs/>
          <w:color w:val="000000" w:themeColor="text1"/>
          <w:kern w:val="0"/>
          <w:sz w:val="24"/>
          <w:lang w:val="zh-CN"/>
        </w:rPr>
      </w:pPr>
      <w:r>
        <w:rPr>
          <w:rFonts w:hint="eastAsia" w:ascii="黑体" w:hAnsi="黑体" w:eastAsia="黑体" w:cs="Arial Unicode MS"/>
          <w:bCs/>
          <w:color w:val="000000" w:themeColor="text1"/>
          <w:kern w:val="0"/>
          <w:sz w:val="24"/>
          <w:lang w:val="zh-CN"/>
        </w:rPr>
        <w:t>一、家族治理和价值创造</w:t>
      </w:r>
      <w:r>
        <w:rPr>
          <w:rFonts w:hint="eastAsia" w:ascii="黑体" w:hAnsi="黑体" w:eastAsia="黑体" w:cs="Arial Unicode MS"/>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财富管理与传承的工具、方法</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家族资产管理与接班人计划</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海外信托与全球保险</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新兴投资市场的趋势与机会</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税务筹划</w:t>
      </w:r>
    </w:p>
    <w:p>
      <w:pPr>
        <w:widowControl/>
        <w:shd w:val="clear" w:color="auto" w:fill="FFFFFF"/>
        <w:spacing w:beforeLines="50" w:afterLines="50" w:line="400" w:lineRule="exact"/>
        <w:ind w:left="358" w:leftChars="56" w:hanging="240" w:hangingChars="100"/>
        <w:jc w:val="left"/>
        <w:rPr>
          <w:rFonts w:ascii="黑体" w:hAnsi="黑体" w:eastAsia="黑体" w:cs="Arial Unicode MS"/>
          <w:bCs/>
          <w:color w:val="000000" w:themeColor="text1"/>
          <w:kern w:val="0"/>
          <w:sz w:val="24"/>
          <w:lang w:val="zh-CN"/>
        </w:rPr>
      </w:pPr>
      <w:r>
        <w:rPr>
          <w:rFonts w:hint="eastAsia" w:ascii="黑体" w:hAnsi="黑体" w:eastAsia="黑体" w:cs="Arial Unicode MS"/>
          <w:bCs/>
          <w:color w:val="000000" w:themeColor="text1"/>
          <w:kern w:val="0"/>
          <w:sz w:val="24"/>
          <w:lang w:val="zh-CN"/>
        </w:rPr>
        <w:t>二、二级市场与新兴市场投资</w:t>
      </w:r>
      <w:r>
        <w:rPr>
          <w:rFonts w:hint="eastAsia" w:ascii="黑体" w:hAnsi="黑体" w:eastAsia="黑体" w:cs="Arial Unicode MS"/>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 xml:space="preserve">  二级市场宏观分析框架</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 xml:space="preserve">  投资组合与财务杠杆的使用</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 xml:space="preserve">  价值投资与基本面挖掘</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 xml:space="preserve">  衍生品：期权与期货</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 xml:space="preserve">  固定收益：债券市场</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 xml:space="preserve">  黄金与外汇投资</w:t>
      </w:r>
    </w:p>
    <w:p>
      <w:pPr>
        <w:widowControl/>
        <w:shd w:val="clear" w:color="auto" w:fill="FFFFFF"/>
        <w:spacing w:beforeLines="50" w:afterLines="50" w:line="400" w:lineRule="exact"/>
        <w:ind w:left="518" w:leftChars="18" w:hanging="480" w:hangingChars="200"/>
        <w:jc w:val="left"/>
        <w:rPr>
          <w:rFonts w:ascii="黑体" w:hAnsi="黑体" w:eastAsia="黑体" w:cs="Arial Unicode MS"/>
          <w:bCs/>
          <w:color w:val="000000" w:themeColor="text1"/>
          <w:kern w:val="0"/>
          <w:sz w:val="24"/>
          <w:lang w:val="zh-CN"/>
        </w:rPr>
      </w:pPr>
      <w:r>
        <w:rPr>
          <w:rFonts w:hint="eastAsia" w:ascii="黑体" w:hAnsi="黑体" w:eastAsia="黑体" w:cs="Arial Unicode MS"/>
          <w:bCs/>
          <w:color w:val="000000" w:themeColor="text1"/>
          <w:kern w:val="0"/>
          <w:sz w:val="24"/>
          <w:lang w:val="zh-CN"/>
        </w:rPr>
        <w:t>三、量化投资与对冲基金</w:t>
      </w:r>
      <w:r>
        <w:rPr>
          <w:rFonts w:hint="eastAsia" w:ascii="黑体" w:hAnsi="黑体" w:eastAsia="黑体" w:cs="Arial Unicode MS"/>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全球对冲基金操作手法和对冲实战</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国内对冲基金的发展</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对冲基金的运营管理与投资</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对冲基金策略</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量化投资实践及案例</w:t>
      </w:r>
    </w:p>
    <w:p>
      <w:pPr>
        <w:widowControl/>
        <w:shd w:val="clear" w:color="auto" w:fill="FFFFFF"/>
        <w:spacing w:beforeLines="50" w:afterLines="50" w:line="400" w:lineRule="exact"/>
        <w:ind w:left="503" w:leftChars="11" w:hanging="480" w:hangingChars="200"/>
        <w:jc w:val="left"/>
        <w:rPr>
          <w:rFonts w:ascii="黑体" w:hAnsi="黑体" w:eastAsia="黑体" w:cs="Arial Unicode MS"/>
          <w:bCs/>
          <w:color w:val="000000" w:themeColor="text1"/>
          <w:kern w:val="0"/>
          <w:sz w:val="24"/>
          <w:lang w:val="zh-CN"/>
        </w:rPr>
      </w:pPr>
      <w:r>
        <w:rPr>
          <w:rFonts w:hint="eastAsia" w:ascii="黑体" w:hAnsi="黑体" w:eastAsia="黑体" w:cs="Arial Unicode MS"/>
          <w:bCs/>
          <w:color w:val="000000" w:themeColor="text1"/>
          <w:kern w:val="0"/>
          <w:sz w:val="24"/>
          <w:lang w:val="zh-CN"/>
        </w:rPr>
        <w:t>四、从企业家到投资家的蜕变迭代</w:t>
      </w:r>
      <w:r>
        <w:rPr>
          <w:rFonts w:hint="eastAsia" w:ascii="黑体" w:hAnsi="黑体" w:eastAsia="黑体" w:cs="Arial Unicode MS"/>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人性与投资哲学</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企业家的创新领导力与自我颠覆</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投资家的哲学境界与修养</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国学中的商业智慧</w:t>
      </w:r>
    </w:p>
    <w:p>
      <w:pPr>
        <w:widowControl/>
        <w:shd w:val="clear" w:color="auto" w:fill="FFFFFF"/>
        <w:spacing w:line="400" w:lineRule="exact"/>
        <w:jc w:val="left"/>
        <w:rPr>
          <w:rFonts w:ascii="黑体" w:hAnsi="黑体" w:eastAsia="黑体" w:cs="Arial Unicode MS"/>
          <w:bCs/>
          <w:color w:val="000000" w:themeColor="text1"/>
          <w:kern w:val="0"/>
          <w:sz w:val="24"/>
          <w:lang w:val="zh-CN"/>
        </w:rPr>
      </w:pPr>
      <w:r>
        <w:rPr>
          <w:rFonts w:hint="eastAsia" w:ascii="黑体" w:hAnsi="黑体" w:eastAsia="黑体" w:cs="Arial Unicode MS"/>
          <w:bCs/>
          <w:color w:val="000000" w:themeColor="text1"/>
          <w:kern w:val="0"/>
          <w:sz w:val="24"/>
          <w:lang w:val="zh-CN"/>
        </w:rPr>
        <w:t>主题三：国内外游学（选修）</w:t>
      </w:r>
    </w:p>
    <w:p>
      <w:pPr>
        <w:widowControl/>
        <w:shd w:val="clear" w:color="auto" w:fill="FFFFFF"/>
        <w:spacing w:line="400" w:lineRule="exact"/>
        <w:ind w:left="480" w:hanging="480" w:hangingChars="200"/>
        <w:jc w:val="left"/>
        <w:rPr>
          <w:rFonts w:ascii="黑体" w:hAnsi="黑体" w:eastAsia="黑体" w:cs="Arial Unicode MS"/>
          <w:bCs/>
          <w:color w:val="000000" w:themeColor="text1"/>
          <w:kern w:val="0"/>
          <w:sz w:val="24"/>
          <w:lang w:val="zh-CN"/>
        </w:rPr>
      </w:pPr>
      <w:r>
        <w:rPr>
          <w:rFonts w:hint="eastAsia" w:ascii="黑体" w:hAnsi="黑体" w:eastAsia="黑体" w:cs="Arial Unicode MS"/>
          <w:bCs/>
          <w:color w:val="000000" w:themeColor="text1"/>
          <w:kern w:val="0"/>
          <w:sz w:val="24"/>
          <w:lang w:val="zh-CN"/>
        </w:rPr>
        <w:t>一、国内游学：</w:t>
      </w:r>
      <w:r>
        <w:rPr>
          <w:rFonts w:hint="eastAsia" w:ascii="黑体" w:hAnsi="黑体" w:eastAsia="黑体" w:cs="Arial Unicode MS"/>
          <w:bCs/>
          <w:color w:val="000000" w:themeColor="text1"/>
          <w:kern w:val="0"/>
          <w:sz w:val="24"/>
          <w:lang w:val="zh-CN"/>
        </w:rPr>
        <w:cr/>
      </w:r>
      <w:r>
        <w:rPr>
          <w:rFonts w:hint="eastAsia" w:cs="Arial Unicode MS" w:asciiTheme="majorEastAsia" w:hAnsiTheme="majorEastAsia" w:eastAsiaTheme="majorEastAsia"/>
          <w:bCs/>
          <w:color w:val="000000" w:themeColor="text1"/>
          <w:kern w:val="0"/>
          <w:sz w:val="22"/>
          <w:szCs w:val="22"/>
          <w:lang w:val="zh-CN"/>
        </w:rPr>
        <w:t>京东集团——O2O、互联网金融及大数据</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海尔集团——传统制造业的营销转型</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平安集团——综合性金融控股集团领先者</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蚂蚁金服——阿里金融生态的闭环</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复星集团——中国产融型集团先行者</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多利农庄/褚橙——农业新时代新业态</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红领集团/必要商城——工业.40下的精致性价比</w:t>
      </w:r>
      <w:r>
        <w:rPr>
          <w:rFonts w:hint="eastAsia" w:cs="Arial Unicode MS" w:asciiTheme="majorEastAsia" w:hAnsiTheme="majorEastAsia" w:eastAsiaTheme="majorEastAsia"/>
          <w:bCs/>
          <w:color w:val="000000" w:themeColor="text1"/>
          <w:kern w:val="0"/>
          <w:sz w:val="22"/>
          <w:szCs w:val="22"/>
          <w:lang w:val="zh-CN"/>
        </w:rPr>
        <w:cr/>
      </w:r>
      <w:r>
        <w:rPr>
          <w:rFonts w:hint="eastAsia" w:cs="Arial Unicode MS" w:asciiTheme="majorEastAsia" w:hAnsiTheme="majorEastAsia" w:eastAsiaTheme="majorEastAsia"/>
          <w:bCs/>
          <w:color w:val="000000" w:themeColor="text1"/>
          <w:kern w:val="0"/>
          <w:sz w:val="22"/>
          <w:szCs w:val="22"/>
          <w:lang w:val="zh-CN"/>
        </w:rPr>
        <w:t>易宝支付/钱方好近——聚合支付、营销及商户贷款的O2O</w:t>
      </w:r>
    </w:p>
    <w:p>
      <w:pPr>
        <w:widowControl/>
        <w:shd w:val="clear" w:color="auto" w:fill="FFFFFF"/>
        <w:spacing w:line="400" w:lineRule="exact"/>
        <w:ind w:left="480" w:hanging="480" w:hangingChars="200"/>
        <w:jc w:val="left"/>
        <w:rPr>
          <w:rFonts w:ascii="黑体" w:hAnsi="黑体" w:eastAsia="黑体" w:cs="Arial Unicode MS"/>
          <w:bCs/>
          <w:color w:val="000000" w:themeColor="text1"/>
          <w:kern w:val="0"/>
          <w:sz w:val="24"/>
          <w:lang w:val="zh-CN"/>
        </w:rPr>
      </w:pPr>
      <w:r>
        <w:rPr>
          <w:rFonts w:hint="eastAsia" w:ascii="黑体" w:hAnsi="黑体" w:eastAsia="黑体" w:cs="Arial Unicode MS"/>
          <w:bCs/>
          <w:color w:val="000000" w:themeColor="text1"/>
          <w:kern w:val="0"/>
          <w:sz w:val="24"/>
          <w:lang w:val="zh-CN"/>
        </w:rPr>
        <w:t>二、国外游学：</w:t>
      </w:r>
    </w:p>
    <w:p>
      <w:pPr>
        <w:widowControl/>
        <w:shd w:val="clear" w:color="auto" w:fill="FFFFFF"/>
        <w:spacing w:line="400" w:lineRule="exact"/>
        <w:ind w:left="689" w:leftChars="223" w:hanging="221" w:hangingChars="100"/>
        <w:jc w:val="left"/>
        <w:rPr>
          <w:rFonts w:cs="Arial Unicode MS" w:asciiTheme="majorEastAsia" w:hAnsiTheme="majorEastAsia" w:eastAsiaTheme="majorEastAsia"/>
          <w:b/>
          <w:bCs/>
          <w:color w:val="000000" w:themeColor="text1"/>
          <w:kern w:val="0"/>
          <w:sz w:val="22"/>
          <w:szCs w:val="22"/>
          <w:lang w:val="zh-CN"/>
        </w:rPr>
      </w:pPr>
      <w:r>
        <w:rPr>
          <w:rFonts w:hint="eastAsia" w:cs="Arial Unicode MS" w:asciiTheme="majorEastAsia" w:hAnsiTheme="majorEastAsia" w:eastAsiaTheme="majorEastAsia"/>
          <w:b/>
          <w:bCs/>
          <w:color w:val="000000" w:themeColor="text1"/>
          <w:kern w:val="0"/>
          <w:sz w:val="22"/>
          <w:szCs w:val="22"/>
          <w:lang w:val="zh-CN"/>
        </w:rPr>
        <w:t>美国创新发现之旅：纽约、波士顿、旧金山、洛杉矶……</w:t>
      </w:r>
    </w:p>
    <w:p>
      <w:pPr>
        <w:widowControl/>
        <w:shd w:val="clear" w:color="auto" w:fill="FFFFFF"/>
        <w:spacing w:line="400" w:lineRule="exact"/>
        <w:ind w:left="441" w:leftChars="210"/>
        <w:rPr>
          <w:rFonts w:cs="Arial Unicode MS" w:asciiTheme="majorEastAsia" w:hAnsiTheme="majorEastAsia" w:eastAsiaTheme="majorEastAsia"/>
          <w:bCs/>
          <w:color w:val="000000" w:themeColor="text1"/>
          <w:kern w:val="0"/>
          <w:sz w:val="22"/>
          <w:szCs w:val="22"/>
          <w:lang w:val="zh-CN"/>
        </w:rPr>
      </w:pPr>
      <w:r>
        <w:rPr>
          <w:rFonts w:hint="eastAsia" w:cs="Arial Unicode MS" w:asciiTheme="majorEastAsia" w:hAnsiTheme="majorEastAsia" w:eastAsiaTheme="majorEastAsia"/>
          <w:bCs/>
          <w:color w:val="000000" w:themeColor="text1"/>
          <w:kern w:val="0"/>
          <w:sz w:val="22"/>
          <w:szCs w:val="22"/>
          <w:lang w:val="zh-CN"/>
        </w:rPr>
        <w:t>实地探访互联网金融策源地，零距离参访海外著名机构，对话Google、Uber、纽交所、高盛、摩根等高层管理者及世界知名学府领军教授，多维度拓展国际视野，探讨海外机构合作，思考发展新模式</w:t>
      </w:r>
    </w:p>
    <w:p>
      <w:pPr>
        <w:widowControl/>
        <w:shd w:val="clear" w:color="auto" w:fill="FFFFFF"/>
        <w:spacing w:line="400" w:lineRule="exact"/>
        <w:ind w:left="689" w:leftChars="223" w:hanging="221" w:hangingChars="100"/>
        <w:jc w:val="left"/>
        <w:rPr>
          <w:rFonts w:cs="Arial Unicode MS" w:asciiTheme="majorEastAsia" w:hAnsiTheme="majorEastAsia" w:eastAsiaTheme="majorEastAsia"/>
          <w:b/>
          <w:bCs/>
          <w:color w:val="000000" w:themeColor="text1"/>
          <w:kern w:val="0"/>
          <w:sz w:val="22"/>
          <w:szCs w:val="22"/>
          <w:lang w:val="zh-CN"/>
        </w:rPr>
      </w:pPr>
      <w:r>
        <w:rPr>
          <w:rFonts w:hint="eastAsia" w:cs="Arial Unicode MS" w:asciiTheme="majorEastAsia" w:hAnsiTheme="majorEastAsia" w:eastAsiaTheme="majorEastAsia"/>
          <w:b/>
          <w:bCs/>
          <w:color w:val="000000" w:themeColor="text1"/>
          <w:kern w:val="0"/>
          <w:sz w:val="22"/>
          <w:szCs w:val="22"/>
          <w:lang w:val="zh-CN"/>
        </w:rPr>
        <w:t>以色列创新之旅：感悟犹太文明、体验以色列创新精神</w:t>
      </w:r>
    </w:p>
    <w:p>
      <w:pPr>
        <w:widowControl/>
        <w:shd w:val="clear" w:color="auto" w:fill="FFFFFF"/>
        <w:spacing w:line="400" w:lineRule="exact"/>
        <w:ind w:left="441" w:leftChars="210"/>
        <w:rPr>
          <w:rFonts w:cs="Arial Unicode MS" w:asciiTheme="majorEastAsia" w:hAnsiTheme="majorEastAsia" w:eastAsiaTheme="majorEastAsia"/>
          <w:bCs/>
          <w:color w:val="000000" w:themeColor="text1"/>
          <w:kern w:val="0"/>
          <w:sz w:val="22"/>
          <w:szCs w:val="22"/>
          <w:lang w:val="zh-CN"/>
        </w:rPr>
      </w:pPr>
      <w:r>
        <w:rPr>
          <w:rFonts w:hint="eastAsia" w:cs="Arial Unicode MS" w:asciiTheme="majorEastAsia" w:hAnsiTheme="majorEastAsia" w:eastAsiaTheme="majorEastAsia"/>
          <w:bCs/>
          <w:color w:val="000000" w:themeColor="text1"/>
          <w:kern w:val="0"/>
          <w:sz w:val="22"/>
          <w:szCs w:val="22"/>
          <w:lang w:val="zh-CN"/>
        </w:rPr>
        <w:t>洞悉风险投资与孵化器在推动以色列科技创新与创业的巨大作用，近距离接触以色列智能硬件，医疗等高科技领域最新科技，洞悉前沿科技，与以色列政治，投资，历史，宗教届人士深度对话。近距离感受犹太文明</w:t>
      </w:r>
    </w:p>
    <w:p>
      <w:pPr>
        <w:widowControl/>
        <w:shd w:val="clear" w:color="auto" w:fill="FFFFFF"/>
        <w:spacing w:beforeLines="50" w:afterLines="50" w:line="400" w:lineRule="exact"/>
        <w:jc w:val="left"/>
        <w:rPr>
          <w:rFonts w:ascii="黑体" w:hAnsi="黑体" w:eastAsia="黑体" w:cs="Arial Unicode MS"/>
          <w:b/>
          <w:bCs/>
          <w:color w:val="C0504D" w:themeColor="accent2"/>
          <w:kern w:val="0"/>
          <w:sz w:val="24"/>
          <w:lang w:val="zh-CN"/>
        </w:rPr>
      </w:pPr>
      <w:r>
        <w:rPr>
          <w:rFonts w:hint="eastAsia" w:ascii="黑体" w:hAnsi="黑体" w:eastAsia="黑体" w:cs="Arial Unicode MS"/>
          <w:b/>
          <w:bCs/>
          <w:color w:val="C0504D" w:themeColor="accent2"/>
          <w:kern w:val="0"/>
          <w:sz w:val="24"/>
          <w:lang w:val="zh-CN"/>
        </w:rPr>
        <w:t>部分师资：</w:t>
      </w:r>
    </w:p>
    <w:p>
      <w:pPr>
        <w:spacing w:line="400" w:lineRule="exact"/>
        <w:rPr>
          <w:rFonts w:ascii="宋体" w:cs="Arial Unicode MS"/>
          <w:color w:val="000000"/>
          <w:kern w:val="0"/>
          <w:szCs w:val="21"/>
        </w:rPr>
      </w:pPr>
      <w:r>
        <w:rPr>
          <w:rFonts w:ascii="宋体" w:hAnsi="宋体" w:cs="Arial Unicode MS"/>
          <w:b/>
          <w:color w:val="000000"/>
          <w:kern w:val="0"/>
          <w:szCs w:val="21"/>
        </w:rPr>
        <w:t>William Turner Fair,Jr</w:t>
      </w:r>
      <w:r>
        <w:rPr>
          <w:rFonts w:hint="eastAsia" w:ascii="宋体" w:hAnsi="宋体" w:cs="Arial Unicode MS"/>
          <w:b/>
          <w:color w:val="000000"/>
          <w:kern w:val="0"/>
          <w:szCs w:val="21"/>
        </w:rPr>
        <w:t>：</w:t>
      </w:r>
      <w:r>
        <w:rPr>
          <w:rFonts w:hint="eastAsia" w:ascii="宋体" w:hAnsi="宋体" w:cs="Arial Unicode MS"/>
          <w:color w:val="000000"/>
          <w:kern w:val="0"/>
          <w:szCs w:val="21"/>
        </w:rPr>
        <w:t>香港财经学院院长、博士、美国加利福尼亚大学教授，国家外专局专家</w:t>
      </w:r>
    </w:p>
    <w:p>
      <w:pPr>
        <w:spacing w:line="400" w:lineRule="exact"/>
        <w:rPr>
          <w:rFonts w:ascii="宋体" w:cs="Arial Unicode MS"/>
          <w:color w:val="000000"/>
          <w:kern w:val="0"/>
          <w:szCs w:val="21"/>
        </w:rPr>
      </w:pPr>
      <w:r>
        <w:rPr>
          <w:rFonts w:hint="eastAsia" w:ascii="宋体" w:hAnsi="宋体" w:cs="Arial Unicode MS"/>
          <w:b/>
          <w:color w:val="000000"/>
          <w:kern w:val="0"/>
          <w:szCs w:val="21"/>
        </w:rPr>
        <w:t>何亚非：</w:t>
      </w:r>
      <w:r>
        <w:rPr>
          <w:rFonts w:hint="eastAsia" w:ascii="宋体" w:hAnsi="宋体" w:cs="Arial Unicode MS"/>
          <w:color w:val="000000"/>
          <w:kern w:val="0"/>
          <w:szCs w:val="21"/>
        </w:rPr>
        <w:t>教授、原国家外交部副部长，中国驻日内瓦总代表，瑞士组织总代表，中国一带一路专家</w:t>
      </w:r>
    </w:p>
    <w:p>
      <w:pPr>
        <w:spacing w:line="400" w:lineRule="exact"/>
        <w:rPr>
          <w:rFonts w:ascii="宋体" w:hAnsi="宋体" w:cs="Arial Unicode MS"/>
          <w:color w:val="000000"/>
          <w:kern w:val="0"/>
          <w:szCs w:val="21"/>
          <w:lang w:val="zh-TW"/>
        </w:rPr>
      </w:pPr>
      <w:r>
        <w:rPr>
          <w:rFonts w:hint="eastAsia" w:ascii="宋体" w:hAnsi="宋体" w:cs="Arial Unicode MS"/>
          <w:b/>
          <w:color w:val="000000"/>
          <w:kern w:val="0"/>
          <w:szCs w:val="21"/>
        </w:rPr>
        <w:t>王一鸣：</w:t>
      </w:r>
      <w:r>
        <w:rPr>
          <w:rFonts w:hint="eastAsia" w:ascii="宋体" w:hAnsi="宋体" w:cs="Arial Unicode MS"/>
          <w:color w:val="000000"/>
          <w:kern w:val="0"/>
          <w:szCs w:val="21"/>
          <w:lang w:val="zh-TW" w:eastAsia="zh-TW"/>
        </w:rPr>
        <w:t>著名经济学家、国务院发展研究中心副主任</w:t>
      </w:r>
    </w:p>
    <w:p>
      <w:pPr>
        <w:spacing w:line="400" w:lineRule="exact"/>
        <w:rPr>
          <w:rFonts w:ascii="宋体" w:hAnsi="宋体" w:cs="Arial Unicode MS"/>
          <w:b/>
          <w:color w:val="000000"/>
          <w:kern w:val="0"/>
          <w:szCs w:val="21"/>
        </w:rPr>
      </w:pPr>
      <w:r>
        <w:rPr>
          <w:rFonts w:hint="eastAsia" w:ascii="宋体" w:hAnsi="宋体" w:cs="Arial Unicode MS"/>
          <w:b/>
          <w:color w:val="000000"/>
          <w:kern w:val="0"/>
          <w:szCs w:val="21"/>
        </w:rPr>
        <w:t>朱少平：</w:t>
      </w:r>
      <w:r>
        <w:rPr>
          <w:rFonts w:hint="eastAsia" w:ascii="宋体" w:hAnsi="宋体" w:cs="Arial Unicode MS"/>
          <w:color w:val="000000"/>
          <w:kern w:val="0"/>
          <w:szCs w:val="21"/>
          <w:lang w:val="zh-TW" w:eastAsia="zh-TW"/>
        </w:rPr>
        <w:t>北京大学、中国政法大学兼职教授，全国人大财经委法案主任</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黄俊立：</w:t>
      </w:r>
      <w:r>
        <w:rPr>
          <w:rFonts w:ascii="宋体" w:hAnsi="宋体" w:cs="Arial Unicode MS"/>
          <w:color w:val="000000"/>
          <w:kern w:val="0"/>
          <w:szCs w:val="21"/>
          <w:lang w:val="zh-TW" w:eastAsia="zh-TW"/>
        </w:rPr>
        <w:t>北京大学中国民营企业研究所执行所长、</w:t>
      </w:r>
      <w:r>
        <w:rPr>
          <w:rFonts w:ascii="Arial" w:hAnsi="Arial" w:cs="Arial"/>
          <w:color w:val="333333"/>
          <w:szCs w:val="21"/>
          <w:shd w:val="clear" w:color="auto" w:fill="FFFFFF"/>
        </w:rPr>
        <w:t>北京大学副教授</w:t>
      </w:r>
    </w:p>
    <w:p>
      <w:pPr>
        <w:spacing w:line="400" w:lineRule="exact"/>
        <w:rPr>
          <w:rFonts w:ascii="宋体" w:hAnsi="宋体" w:cs="Arial Unicode MS"/>
          <w:color w:val="000000"/>
          <w:kern w:val="0"/>
          <w:szCs w:val="21"/>
          <w:lang w:val="zh-TW"/>
        </w:rPr>
      </w:pPr>
      <w:r>
        <w:rPr>
          <w:rFonts w:hint="eastAsia" w:ascii="宋体" w:hAnsi="宋体" w:cs="Arial Unicode MS"/>
          <w:b/>
          <w:color w:val="000000"/>
          <w:kern w:val="0"/>
          <w:szCs w:val="21"/>
        </w:rPr>
        <w:t>朱  宁：</w:t>
      </w:r>
      <w:r>
        <w:rPr>
          <w:rFonts w:hint="eastAsia" w:ascii="宋体" w:hAnsi="宋体" w:cs="Arial Unicode MS"/>
          <w:color w:val="000000"/>
          <w:kern w:val="0"/>
          <w:szCs w:val="21"/>
          <w:lang w:val="zh-TW" w:eastAsia="zh-TW"/>
        </w:rPr>
        <w:t>清华大学五道口金融学院泛海金融学讲席教授、</w:t>
      </w:r>
      <w:r>
        <w:rPr>
          <w:rFonts w:ascii="宋体" w:hAnsi="宋体" w:cs="Arial Unicode MS"/>
          <w:color w:val="000000"/>
          <w:kern w:val="0"/>
          <w:szCs w:val="21"/>
          <w:lang w:val="zh-TW" w:eastAsia="zh-TW"/>
        </w:rPr>
        <w:t xml:space="preserve"> </w:t>
      </w:r>
      <w:r>
        <w:rPr>
          <w:rFonts w:hint="eastAsia" w:ascii="宋体" w:hAnsi="宋体" w:cs="Arial Unicode MS"/>
          <w:color w:val="000000"/>
          <w:kern w:val="0"/>
          <w:szCs w:val="21"/>
          <w:lang w:val="zh-TW" w:eastAsia="zh-TW"/>
        </w:rPr>
        <w:t>清华国家金融研究院副</w:t>
      </w:r>
      <w:r>
        <w:rPr>
          <w:rFonts w:hint="eastAsia" w:ascii="宋体" w:hAnsi="宋体" w:cs="Arial Unicode MS"/>
          <w:color w:val="000000"/>
          <w:kern w:val="0"/>
          <w:szCs w:val="21"/>
        </w:rPr>
        <w:t>院长</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李稻葵</w:t>
      </w:r>
      <w:r>
        <w:rPr>
          <w:rFonts w:ascii="宋体" w:hAnsi="宋体" w:cs="Arial Unicode MS"/>
          <w:b/>
          <w:color w:val="000000"/>
          <w:kern w:val="0"/>
          <w:szCs w:val="21"/>
        </w:rPr>
        <w:t xml:space="preserve"> </w:t>
      </w:r>
      <w:r>
        <w:rPr>
          <w:rFonts w:hint="eastAsia" w:ascii="宋体" w:hAnsi="宋体" w:cs="Arial Unicode MS"/>
          <w:b/>
          <w:color w:val="000000"/>
          <w:kern w:val="0"/>
          <w:szCs w:val="21"/>
        </w:rPr>
        <w:t>：</w:t>
      </w:r>
      <w:r>
        <w:rPr>
          <w:rFonts w:hint="eastAsia" w:ascii="宋体" w:hAnsi="宋体" w:cs="Arial Unicode MS"/>
          <w:color w:val="000000"/>
          <w:kern w:val="0"/>
          <w:szCs w:val="21"/>
          <w:lang w:val="zh-TW" w:eastAsia="zh-TW"/>
        </w:rPr>
        <w:t>清华大学中国与世界经济研究中心主任</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曹远征</w:t>
      </w:r>
      <w:r>
        <w:rPr>
          <w:rFonts w:ascii="宋体" w:hAnsi="宋体" w:cs="Arial Unicode MS"/>
          <w:b/>
          <w:color w:val="000000"/>
          <w:kern w:val="0"/>
          <w:szCs w:val="21"/>
        </w:rPr>
        <w:t xml:space="preserve"> </w:t>
      </w:r>
      <w:r>
        <w:rPr>
          <w:rFonts w:hint="eastAsia" w:ascii="宋体" w:hAnsi="宋体" w:cs="Arial Unicode MS"/>
          <w:b/>
          <w:color w:val="000000"/>
          <w:kern w:val="0"/>
          <w:szCs w:val="21"/>
        </w:rPr>
        <w:t>：</w:t>
      </w:r>
      <w:r>
        <w:rPr>
          <w:rFonts w:hint="eastAsia" w:ascii="宋体" w:hAnsi="宋体" w:cs="Arial Unicode MS"/>
          <w:color w:val="000000"/>
          <w:kern w:val="0"/>
          <w:szCs w:val="21"/>
          <w:lang w:val="zh-CN"/>
        </w:rPr>
        <w:t>中银国际研究公司董事长</w:t>
      </w:r>
      <w:r>
        <w:rPr>
          <w:rFonts w:ascii="宋体" w:cs="Arial Unicode MS"/>
          <w:color w:val="000000"/>
          <w:kern w:val="0"/>
          <w:szCs w:val="21"/>
          <w:lang w:val="zh-CN"/>
        </w:rPr>
        <w:t>,</w:t>
      </w:r>
      <w:r>
        <w:rPr>
          <w:rFonts w:hint="eastAsia" w:ascii="宋体" w:hAnsi="宋体" w:cs="Arial Unicode MS"/>
          <w:color w:val="000000"/>
          <w:kern w:val="0"/>
          <w:szCs w:val="21"/>
          <w:lang w:val="zh-CN"/>
        </w:rPr>
        <w:t>中国银行前首席经济学家</w:t>
      </w:r>
    </w:p>
    <w:p>
      <w:pPr>
        <w:spacing w:line="400" w:lineRule="exact"/>
        <w:rPr>
          <w:rFonts w:ascii="宋体" w:cs="Arial Unicode MS"/>
          <w:color w:val="000000"/>
          <w:kern w:val="0"/>
          <w:szCs w:val="21"/>
          <w:lang w:val="zh-TW" w:eastAsia="zh-TW"/>
        </w:rPr>
      </w:pPr>
      <w:r>
        <w:rPr>
          <w:rFonts w:hint="eastAsia" w:ascii="宋体" w:hAnsi="宋体" w:cs="Arial Unicode MS"/>
          <w:b/>
          <w:color w:val="000000"/>
          <w:kern w:val="0"/>
          <w:szCs w:val="21"/>
        </w:rPr>
        <w:t>范剑平：</w:t>
      </w:r>
      <w:r>
        <w:rPr>
          <w:rFonts w:hint="eastAsia" w:ascii="宋体" w:hAnsi="宋体" w:cs="Arial Unicode MS"/>
          <w:color w:val="000000"/>
          <w:kern w:val="0"/>
          <w:szCs w:val="21"/>
          <w:lang w:val="zh-TW" w:eastAsia="zh-TW"/>
        </w:rPr>
        <w:t>国家信息中心首席经济学家</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姚景源：</w:t>
      </w:r>
      <w:r>
        <w:rPr>
          <w:rFonts w:hint="eastAsia" w:ascii="宋体" w:hAnsi="宋体" w:cs="Arial Unicode MS"/>
          <w:color w:val="000000"/>
          <w:kern w:val="0"/>
          <w:szCs w:val="21"/>
          <w:lang w:val="zh-CN"/>
        </w:rPr>
        <w:t>国务院参事室特约研究员、中信银行首席经济学家</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吴念鲁：</w:t>
      </w:r>
      <w:r>
        <w:rPr>
          <w:rFonts w:hint="eastAsia" w:ascii="宋体" w:hAnsi="宋体" w:cs="Arial Unicode MS"/>
          <w:color w:val="000000"/>
          <w:kern w:val="0"/>
          <w:szCs w:val="21"/>
          <w:lang w:val="zh-CN"/>
        </w:rPr>
        <w:t>中国国际金融学会副会长、中国人民银行研究生部和中央财经大学博士生导师</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陈志武：</w:t>
      </w:r>
      <w:r>
        <w:rPr>
          <w:rFonts w:hint="eastAsia" w:ascii="宋体" w:hAnsi="宋体" w:cs="Arial Unicode MS"/>
          <w:color w:val="000000"/>
          <w:kern w:val="0"/>
          <w:szCs w:val="21"/>
          <w:lang w:val="zh-CN"/>
        </w:rPr>
        <w:t>耶鲁大学管理学院金融经济学终身教授</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樊  纲：</w:t>
      </w:r>
      <w:r>
        <w:fldChar w:fldCharType="begin"/>
      </w:r>
      <w:r>
        <w:instrText xml:space="preserve"> HYPERLINK "http://baike.baidu.com/item/%E5%8C%97%E4%BA%AC%E5%A4%A7%E5%AD%A6%E6%B1%87%E4%B8%B0%E5%95%86%E5%AD%A6%E9%99%A2" </w:instrText>
      </w:r>
      <w:r>
        <w:fldChar w:fldCharType="separate"/>
      </w:r>
      <w:r>
        <w:rPr>
          <w:rFonts w:hint="eastAsia" w:ascii="宋体" w:hAnsi="宋体" w:cs="Arial Unicode MS"/>
          <w:color w:val="000000"/>
          <w:kern w:val="0"/>
          <w:szCs w:val="21"/>
          <w:lang w:val="zh-CN"/>
        </w:rPr>
        <w:t>北京大学汇丰商学院</w:t>
      </w:r>
      <w:r>
        <w:rPr>
          <w:rFonts w:hint="eastAsia" w:ascii="宋体" w:hAnsi="宋体" w:cs="Arial Unicode MS"/>
          <w:color w:val="000000"/>
          <w:kern w:val="0"/>
          <w:szCs w:val="21"/>
          <w:lang w:val="zh-CN"/>
        </w:rPr>
        <w:fldChar w:fldCharType="end"/>
      </w:r>
      <w:r>
        <w:rPr>
          <w:rFonts w:hint="eastAsia" w:ascii="宋体" w:hAnsi="宋体" w:cs="Arial Unicode MS"/>
          <w:color w:val="000000"/>
          <w:kern w:val="0"/>
          <w:szCs w:val="21"/>
          <w:lang w:val="zh-CN"/>
        </w:rPr>
        <w:t>教授，</w:t>
      </w:r>
      <w:r>
        <w:fldChar w:fldCharType="begin"/>
      </w:r>
      <w:r>
        <w:instrText xml:space="preserve"> HYPERLINK "http://baike.baidu.com/item/%E4%B8%AD%E5%9B%BD%E7%BB%8F%E6%B5%8E%E4%BD%93%E5%88%B6%E6%94%B9%E9%9D%A9%E7%A0%94%E7%A9%B6%E4%BC%9A" </w:instrText>
      </w:r>
      <w:r>
        <w:fldChar w:fldCharType="separate"/>
      </w:r>
      <w:r>
        <w:rPr>
          <w:rFonts w:hint="eastAsia" w:ascii="宋体" w:hAnsi="宋体" w:cs="Arial Unicode MS"/>
          <w:color w:val="000000"/>
          <w:kern w:val="0"/>
          <w:szCs w:val="21"/>
          <w:lang w:val="zh-CN"/>
        </w:rPr>
        <w:t>中国经济体制改革研究会</w:t>
      </w:r>
      <w:r>
        <w:rPr>
          <w:rFonts w:hint="eastAsia" w:ascii="宋体" w:hAnsi="宋体" w:cs="Arial Unicode MS"/>
          <w:color w:val="000000"/>
          <w:kern w:val="0"/>
          <w:szCs w:val="21"/>
          <w:lang w:val="zh-CN"/>
        </w:rPr>
        <w:fldChar w:fldCharType="end"/>
      </w:r>
      <w:r>
        <w:rPr>
          <w:rFonts w:hint="eastAsia" w:ascii="宋体" w:hAnsi="宋体" w:cs="Arial Unicode MS"/>
          <w:color w:val="000000"/>
          <w:kern w:val="0"/>
          <w:szCs w:val="21"/>
          <w:lang w:val="zh-CN"/>
        </w:rPr>
        <w:t>副会长，</w:t>
      </w:r>
      <w:r>
        <w:fldChar w:fldCharType="begin"/>
      </w:r>
      <w:r>
        <w:instrText xml:space="preserve"> HYPERLINK "http://baike.baidu.com/item/%E5%A4%AE%E8%A1%8C%E8%B4%A7%E5%B8%81%E6%94%BF%E7%AD%96%E5%A7%94%E5%91%98%E4%BC%9A" </w:instrText>
      </w:r>
      <w:r>
        <w:fldChar w:fldCharType="separate"/>
      </w:r>
      <w:r>
        <w:rPr>
          <w:rFonts w:hint="eastAsia" w:ascii="宋体" w:hAnsi="宋体" w:cs="Arial Unicode MS"/>
          <w:color w:val="000000"/>
          <w:kern w:val="0"/>
          <w:szCs w:val="21"/>
          <w:lang w:val="zh-CN"/>
        </w:rPr>
        <w:t>央行货币政策委员会</w:t>
      </w:r>
      <w:r>
        <w:rPr>
          <w:rFonts w:hint="eastAsia" w:ascii="宋体" w:hAnsi="宋体" w:cs="Arial Unicode MS"/>
          <w:color w:val="000000"/>
          <w:kern w:val="0"/>
          <w:szCs w:val="21"/>
          <w:lang w:val="zh-CN"/>
        </w:rPr>
        <w:fldChar w:fldCharType="end"/>
      </w:r>
      <w:r>
        <w:rPr>
          <w:rFonts w:hint="eastAsia" w:ascii="宋体" w:hAnsi="宋体" w:cs="Arial Unicode MS"/>
          <w:color w:val="000000"/>
          <w:kern w:val="0"/>
          <w:szCs w:val="21"/>
          <w:lang w:val="zh-CN"/>
        </w:rPr>
        <w:t>委员</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曹红辉：</w:t>
      </w:r>
      <w:r>
        <w:rPr>
          <w:rFonts w:hint="eastAsia" w:ascii="宋体" w:hAnsi="宋体" w:cs="Arial Unicode MS"/>
          <w:color w:val="000000"/>
          <w:kern w:val="0"/>
          <w:szCs w:val="21"/>
          <w:lang w:val="zh-CN"/>
        </w:rPr>
        <w:t>国家开发银行研究院副院长、中国社会科学院金融研究所金融市场研究室主任</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王国刚：</w:t>
      </w:r>
      <w:r>
        <w:rPr>
          <w:rFonts w:hint="eastAsia" w:ascii="宋体" w:hAnsi="宋体" w:cs="Arial Unicode MS"/>
          <w:color w:val="000000"/>
          <w:kern w:val="0"/>
          <w:szCs w:val="21"/>
          <w:lang w:val="zh-CN"/>
        </w:rPr>
        <w:t>中国社科院学部委员，中国社会科学院金融研究所所长</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邱兆祥：</w:t>
      </w:r>
      <w:r>
        <w:rPr>
          <w:rFonts w:hint="eastAsia" w:ascii="宋体" w:hAnsi="宋体" w:cs="Arial Unicode MS"/>
          <w:color w:val="000000"/>
          <w:kern w:val="0"/>
          <w:szCs w:val="21"/>
          <w:lang w:val="zh-CN"/>
        </w:rPr>
        <w:t>对外经济贸易大学金融学院金融研究所名誉所长</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郭田勇：</w:t>
      </w:r>
      <w:r>
        <w:rPr>
          <w:rFonts w:hint="eastAsia" w:ascii="宋体" w:hAnsi="宋体" w:cs="Arial Unicode MS"/>
          <w:color w:val="000000"/>
          <w:kern w:val="0"/>
          <w:szCs w:val="21"/>
          <w:lang w:val="zh-CN"/>
        </w:rPr>
        <w:t>中央财经大学金融学院教授、</w:t>
      </w:r>
      <w:r>
        <w:fldChar w:fldCharType="begin"/>
      </w:r>
      <w:r>
        <w:instrText xml:space="preserve"> HYPERLINK "http://baike.baidu.com/item/%E4%B8%AD%E5%9B%BD%E4%BA%BA%E6%B0%91%E5%A4%A7%E5%AD%A6%E8%B4%A2%E6%94%BF%E9%87%91%E8%9E%8D%E6%94%BF%E7%AD%96%E7%A0%94%E7%A9%B6%E4%B8%AD%E5%BF%83" </w:instrText>
      </w:r>
      <w:r>
        <w:fldChar w:fldCharType="separate"/>
      </w:r>
      <w:r>
        <w:rPr>
          <w:rFonts w:hint="eastAsia" w:ascii="宋体" w:hAnsi="宋体" w:cs="Arial Unicode MS"/>
          <w:color w:val="000000"/>
          <w:kern w:val="0"/>
          <w:szCs w:val="21"/>
          <w:lang w:val="zh-CN"/>
        </w:rPr>
        <w:t>中国人民大学财政金融政策研究中心</w:t>
      </w:r>
      <w:r>
        <w:rPr>
          <w:rFonts w:hint="eastAsia" w:ascii="宋体" w:hAnsi="宋体" w:cs="Arial Unicode MS"/>
          <w:color w:val="000000"/>
          <w:kern w:val="0"/>
          <w:szCs w:val="21"/>
          <w:lang w:val="zh-CN"/>
        </w:rPr>
        <w:fldChar w:fldCharType="end"/>
      </w:r>
      <w:r>
        <w:rPr>
          <w:rFonts w:hint="eastAsia" w:ascii="宋体" w:hAnsi="宋体" w:cs="Arial Unicode MS"/>
          <w:color w:val="000000"/>
          <w:kern w:val="0"/>
          <w:szCs w:val="21"/>
          <w:lang w:val="zh-CN"/>
        </w:rPr>
        <w:t>研究员</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吴  庆：</w:t>
      </w:r>
      <w:r>
        <w:rPr>
          <w:rFonts w:hint="eastAsia" w:ascii="宋体" w:hAnsi="宋体" w:cs="Arial Unicode MS"/>
          <w:color w:val="000000"/>
          <w:kern w:val="0"/>
          <w:szCs w:val="21"/>
          <w:lang w:val="zh-CN"/>
        </w:rPr>
        <w:t>国务院发展研究中心研究员、金融研究所银行研究室副主任</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董志勇：</w:t>
      </w:r>
      <w:r>
        <w:rPr>
          <w:rFonts w:hint="eastAsia" w:ascii="宋体" w:hAnsi="宋体" w:cs="Arial Unicode MS"/>
          <w:color w:val="000000"/>
          <w:kern w:val="0"/>
          <w:szCs w:val="21"/>
        </w:rPr>
        <w:t>北京大学经济学院书记、副院长，北京大学市场经济研究中心主任、教授、博导</w:t>
      </w:r>
    </w:p>
    <w:p>
      <w:pPr>
        <w:spacing w:line="400" w:lineRule="exact"/>
        <w:rPr>
          <w:rFonts w:ascii="宋体" w:hAnsi="宋体" w:cs="Arial Unicode MS"/>
          <w:color w:val="000000"/>
          <w:kern w:val="0"/>
          <w:szCs w:val="21"/>
          <w:lang w:val="zh-CN"/>
        </w:rPr>
      </w:pPr>
      <w:r>
        <w:rPr>
          <w:rFonts w:hint="eastAsia" w:ascii="宋体" w:hAnsi="宋体" w:cs="Arial Unicode MS"/>
          <w:b/>
          <w:color w:val="000000"/>
          <w:kern w:val="0"/>
          <w:szCs w:val="21"/>
        </w:rPr>
        <w:t>俞  勤：</w:t>
      </w:r>
      <w:r>
        <w:rPr>
          <w:rFonts w:hint="eastAsia" w:ascii="宋体" w:hAnsi="宋体" w:cs="Arial Unicode MS"/>
          <w:color w:val="000000"/>
          <w:kern w:val="0"/>
          <w:szCs w:val="21"/>
        </w:rPr>
        <w:t>北京交通大学教授、博士生导师，长江学者</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阎  焱：</w:t>
      </w:r>
      <w:r>
        <w:rPr>
          <w:rFonts w:hint="eastAsia" w:ascii="宋体" w:hAnsi="宋体" w:cs="Arial Unicode MS"/>
          <w:color w:val="000000"/>
          <w:kern w:val="0"/>
          <w:szCs w:val="21"/>
          <w:lang w:val="zh-CN"/>
        </w:rPr>
        <w:t>软银亚洲投资基金首席合伙人、软银亚洲信息基础投资基金总裁</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汪潮涌：</w:t>
      </w:r>
      <w:r>
        <w:rPr>
          <w:rFonts w:hint="eastAsia" w:ascii="宋体" w:hAnsi="宋体" w:cs="Arial Unicode MS"/>
          <w:color w:val="000000"/>
          <w:kern w:val="0"/>
          <w:szCs w:val="21"/>
          <w:lang w:val="zh-CN"/>
        </w:rPr>
        <w:t>信中利国际控股公司创始人及总裁、伦敦证交所上市公司欧瑞投资公司董事长</w:t>
      </w:r>
    </w:p>
    <w:p>
      <w:pPr>
        <w:spacing w:line="400" w:lineRule="exact"/>
        <w:rPr>
          <w:rFonts w:ascii="宋体" w:cs="Arial Unicode MS"/>
          <w:color w:val="000000"/>
          <w:kern w:val="0"/>
          <w:szCs w:val="21"/>
          <w:lang w:val="zh-CN"/>
        </w:rPr>
      </w:pPr>
      <w:r>
        <w:rPr>
          <w:rFonts w:hint="eastAsia" w:ascii="宋体" w:hAnsi="宋体" w:cs="Arial Unicode MS"/>
          <w:b/>
          <w:color w:val="000000"/>
          <w:kern w:val="0"/>
          <w:szCs w:val="21"/>
        </w:rPr>
        <w:t>许成钢：</w:t>
      </w:r>
      <w:r>
        <w:rPr>
          <w:rFonts w:hint="eastAsia" w:ascii="宋体" w:hAnsi="宋体" w:cs="Arial Unicode MS"/>
          <w:color w:val="000000"/>
          <w:kern w:val="0"/>
          <w:szCs w:val="21"/>
          <w:lang w:val="zh-CN"/>
        </w:rPr>
        <w:t>香港大学中国与世界发展研究所联席董事、香港大学亚洲国际金融法研究所董事会成员</w:t>
      </w:r>
    </w:p>
    <w:p>
      <w:pPr>
        <w:spacing w:line="400" w:lineRule="exact"/>
        <w:rPr>
          <w:rFonts w:ascii="宋体" w:hAnsi="宋体" w:cs="Arial Unicode MS"/>
          <w:color w:val="000000"/>
          <w:kern w:val="0"/>
          <w:szCs w:val="21"/>
          <w:lang w:val="zh-CN"/>
        </w:rPr>
      </w:pPr>
      <w:r>
        <w:rPr>
          <w:rFonts w:hint="eastAsia" w:ascii="宋体" w:hAnsi="宋体" w:cs="Arial Unicode MS"/>
          <w:b/>
          <w:color w:val="000000"/>
          <w:kern w:val="0"/>
          <w:szCs w:val="21"/>
        </w:rPr>
        <w:t>张华光：</w:t>
      </w:r>
      <w:r>
        <w:rPr>
          <w:rFonts w:hint="eastAsia" w:ascii="宋体" w:hAnsi="宋体" w:cs="Arial Unicode MS"/>
          <w:color w:val="000000"/>
          <w:kern w:val="0"/>
          <w:szCs w:val="21"/>
          <w:lang w:val="zh-CN"/>
        </w:rPr>
        <w:t>清华大学商业模式研究工作室执行主任，资深投资人与资本运作专家</w:t>
      </w:r>
    </w:p>
    <w:p>
      <w:pPr>
        <w:spacing w:line="400" w:lineRule="exact"/>
        <w:rPr>
          <w:rFonts w:ascii="宋体" w:hAnsi="宋体" w:cs="Arial Unicode MS"/>
          <w:color w:val="000000"/>
          <w:kern w:val="0"/>
          <w:szCs w:val="21"/>
          <w:lang w:val="zh-CN"/>
        </w:rPr>
      </w:pPr>
      <w:r>
        <w:rPr>
          <w:rFonts w:hint="eastAsia" w:ascii="宋体" w:hAnsi="宋体" w:cs="Arial Unicode MS"/>
          <w:b/>
          <w:color w:val="000000"/>
          <w:kern w:val="0"/>
          <w:szCs w:val="21"/>
        </w:rPr>
        <w:t>郑玉芬：</w:t>
      </w:r>
      <w:r>
        <w:rPr>
          <w:rFonts w:hint="eastAsia" w:ascii="宋体" w:hAnsi="宋体" w:cs="Arial Unicode MS"/>
          <w:color w:val="000000"/>
          <w:kern w:val="0"/>
          <w:szCs w:val="21"/>
          <w:lang w:val="zh-CN"/>
        </w:rPr>
        <w:t>约印医疗基金</w:t>
      </w:r>
      <w:r>
        <w:rPr>
          <w:rFonts w:ascii="宋体" w:hAnsi="宋体" w:cs="Arial Unicode MS"/>
          <w:color w:val="000000"/>
          <w:kern w:val="0"/>
          <w:szCs w:val="21"/>
          <w:lang w:val="zh-CN"/>
        </w:rPr>
        <w:t xml:space="preserve"> CEO</w:t>
      </w:r>
      <w:r>
        <w:rPr>
          <w:rFonts w:hint="eastAsia" w:ascii="宋体" w:hAnsi="宋体" w:cs="Arial Unicode MS"/>
          <w:color w:val="000000"/>
          <w:kern w:val="0"/>
          <w:szCs w:val="21"/>
          <w:lang w:val="zh-CN"/>
        </w:rPr>
        <w:t>、管理合伙人中国私募市场（</w:t>
      </w:r>
      <w:r>
        <w:rPr>
          <w:rFonts w:ascii="宋体" w:hAnsi="宋体" w:cs="Arial Unicode MS"/>
          <w:color w:val="000000"/>
          <w:kern w:val="0"/>
          <w:szCs w:val="21"/>
          <w:lang w:val="zh-CN"/>
        </w:rPr>
        <w:t>PE/VC</w:t>
      </w:r>
      <w:r>
        <w:rPr>
          <w:rFonts w:hint="eastAsia" w:ascii="宋体" w:hAnsi="宋体" w:cs="Arial Unicode MS"/>
          <w:color w:val="000000"/>
          <w:kern w:val="0"/>
          <w:szCs w:val="21"/>
          <w:lang w:val="zh-CN"/>
        </w:rPr>
        <w:t>领域）资深人士</w:t>
      </w:r>
    </w:p>
    <w:p>
      <w:pPr>
        <w:spacing w:line="400" w:lineRule="exact"/>
        <w:rPr>
          <w:rFonts w:ascii="宋体" w:hAnsi="宋体" w:cs="Arial Unicode MS"/>
          <w:color w:val="000000"/>
          <w:kern w:val="0"/>
          <w:szCs w:val="21"/>
          <w:lang w:val="zh-CN"/>
        </w:rPr>
      </w:pPr>
      <w:r>
        <w:rPr>
          <w:rFonts w:ascii="宋体" w:hAnsi="宋体" w:cs="Arial Unicode MS"/>
          <w:b/>
          <w:color w:val="000000"/>
          <w:kern w:val="0"/>
          <w:szCs w:val="21"/>
        </w:rPr>
        <w:t>黄</w:t>
      </w:r>
      <w:r>
        <w:rPr>
          <w:rFonts w:hint="eastAsia" w:ascii="宋体" w:hAnsi="宋体" w:cs="Arial Unicode MS"/>
          <w:b/>
          <w:color w:val="000000"/>
          <w:kern w:val="0"/>
          <w:szCs w:val="21"/>
        </w:rPr>
        <w:t xml:space="preserve">  </w:t>
      </w:r>
      <w:r>
        <w:rPr>
          <w:rFonts w:ascii="宋体" w:hAnsi="宋体" w:cs="Arial Unicode MS"/>
          <w:b/>
          <w:color w:val="000000"/>
          <w:kern w:val="0"/>
          <w:szCs w:val="21"/>
        </w:rPr>
        <w:t>嵩：</w:t>
      </w:r>
      <w:r>
        <w:rPr>
          <w:rFonts w:hint="eastAsia" w:ascii="宋体" w:hAnsi="宋体" w:cs="Arial Unicode MS"/>
          <w:color w:val="000000"/>
          <w:kern w:val="0"/>
          <w:szCs w:val="21"/>
          <w:lang w:val="zh-CN"/>
        </w:rPr>
        <w:t>北京大学副教授，北京大学金融与产业发展研究中心秘书长</w:t>
      </w:r>
    </w:p>
    <w:p>
      <w:pPr>
        <w:rPr>
          <w:rFonts w:ascii="宋体" w:hAnsi="宋体" w:cs="宋体"/>
          <w:bCs/>
          <w:szCs w:val="21"/>
        </w:rPr>
      </w:pPr>
      <w:r>
        <w:rPr>
          <w:rFonts w:hint="eastAsia" w:ascii="宋体" w:hAnsi="宋体" w:cs="Arial Unicode MS"/>
          <w:b/>
          <w:color w:val="000000"/>
          <w:kern w:val="0"/>
          <w:szCs w:val="21"/>
        </w:rPr>
        <w:t>管清友：</w:t>
      </w:r>
      <w:r>
        <w:rPr>
          <w:rFonts w:hint="eastAsia" w:ascii="宋体" w:hAnsi="宋体" w:cs="宋体"/>
          <w:bCs/>
          <w:szCs w:val="21"/>
        </w:rPr>
        <w:t>民生证券首席经济学家、研究院执行院长</w:t>
      </w:r>
    </w:p>
    <w:p>
      <w:pPr>
        <w:rPr>
          <w:rFonts w:ascii="宋体" w:hAnsi="宋体" w:cs="宋体"/>
          <w:bCs/>
          <w:szCs w:val="21"/>
        </w:rPr>
      </w:pPr>
      <w:r>
        <w:rPr>
          <w:rFonts w:hint="eastAsia" w:ascii="宋体" w:hAnsi="宋体" w:cs="Arial Unicode MS"/>
          <w:b/>
          <w:color w:val="000000"/>
          <w:kern w:val="0"/>
          <w:szCs w:val="21"/>
        </w:rPr>
        <w:t>陆满平：</w:t>
      </w:r>
      <w:r>
        <w:rPr>
          <w:rFonts w:hint="eastAsia" w:ascii="宋体" w:hAnsi="宋体" w:cs="宋体"/>
          <w:bCs/>
          <w:szCs w:val="21"/>
        </w:rPr>
        <w:t>平安证券投行部执行总经理</w:t>
      </w:r>
    </w:p>
    <w:p>
      <w:pPr>
        <w:rPr>
          <w:rFonts w:ascii="宋体" w:hAnsi="宋体" w:cs="宋体"/>
          <w:bCs/>
          <w:szCs w:val="21"/>
        </w:rPr>
      </w:pPr>
      <w:r>
        <w:rPr>
          <w:rFonts w:hint="eastAsia" w:ascii="宋体" w:hAnsi="宋体" w:cs="Arial Unicode MS"/>
          <w:b/>
          <w:color w:val="000000"/>
          <w:kern w:val="0"/>
          <w:szCs w:val="21"/>
        </w:rPr>
        <w:t>袁  立：</w:t>
      </w:r>
      <w:r>
        <w:rPr>
          <w:rFonts w:hint="eastAsia" w:ascii="宋体" w:hAnsi="宋体" w:cs="宋体"/>
          <w:bCs/>
          <w:szCs w:val="21"/>
        </w:rPr>
        <w:t>北京化工大学</w:t>
      </w:r>
      <w:r>
        <w:rPr>
          <w:rFonts w:ascii="宋体" w:hAnsi="宋体" w:cs="宋体"/>
          <w:bCs/>
          <w:szCs w:val="21"/>
        </w:rPr>
        <w:t>经济管理学院</w:t>
      </w:r>
      <w:r>
        <w:rPr>
          <w:rFonts w:hint="eastAsia" w:ascii="宋体" w:hAnsi="宋体" w:cs="宋体"/>
          <w:bCs/>
          <w:szCs w:val="21"/>
        </w:rPr>
        <w:t>教授、著名并购专家</w:t>
      </w:r>
    </w:p>
    <w:p>
      <w:pPr>
        <w:rPr>
          <w:rFonts w:ascii="宋体" w:hAnsi="宋体" w:cs="宋体"/>
          <w:bCs/>
          <w:szCs w:val="21"/>
        </w:rPr>
      </w:pPr>
      <w:r>
        <w:rPr>
          <w:rFonts w:hint="eastAsia" w:ascii="宋体" w:hAnsi="宋体" w:cs="Arial Unicode MS"/>
          <w:b/>
          <w:color w:val="000000"/>
          <w:kern w:val="0"/>
          <w:szCs w:val="21"/>
        </w:rPr>
        <w:t>贺  强：</w:t>
      </w:r>
      <w:r>
        <w:rPr>
          <w:rFonts w:hint="eastAsia" w:ascii="宋体" w:hAnsi="宋体" w:cs="宋体"/>
          <w:bCs/>
          <w:szCs w:val="21"/>
        </w:rPr>
        <w:t>中央财经大学金融学院教授、博导，全国政协委员</w:t>
      </w:r>
    </w:p>
    <w:p>
      <w:pPr>
        <w:rPr>
          <w:rFonts w:ascii="宋体" w:hAnsi="宋体" w:cs="宋体"/>
          <w:bCs/>
          <w:szCs w:val="21"/>
        </w:rPr>
      </w:pPr>
      <w:r>
        <w:rPr>
          <w:rFonts w:hint="eastAsia" w:ascii="宋体" w:hAnsi="宋体" w:cs="Arial Unicode MS"/>
          <w:b/>
          <w:color w:val="000000"/>
          <w:kern w:val="0"/>
          <w:szCs w:val="21"/>
        </w:rPr>
        <w:t>吴克忠：</w:t>
      </w:r>
      <w:r>
        <w:rPr>
          <w:rFonts w:hint="eastAsia" w:ascii="宋体" w:hAnsi="宋体" w:cs="宋体"/>
          <w:bCs/>
          <w:szCs w:val="21"/>
        </w:rPr>
        <w:t>优势资本总裁、创始合伙人</w:t>
      </w:r>
    </w:p>
    <w:p>
      <w:r>
        <w:rPr>
          <w:rFonts w:hint="eastAsia" w:ascii="宋体" w:hAnsi="宋体" w:cs="Arial Unicode MS"/>
          <w:b/>
          <w:color w:val="000000"/>
          <w:kern w:val="0"/>
          <w:szCs w:val="21"/>
        </w:rPr>
        <w:t>马永斌：</w:t>
      </w:r>
      <w:r>
        <w:rPr>
          <w:rFonts w:hint="eastAsia"/>
        </w:rPr>
        <w:t>清华大学公共管理博士、副教授</w:t>
      </w:r>
    </w:p>
    <w:p>
      <w:pPr>
        <w:spacing w:line="400" w:lineRule="exact"/>
      </w:pPr>
      <w:r>
        <w:rPr>
          <w:rFonts w:ascii="宋体" w:hAnsi="宋体" w:cs="Arial Unicode MS"/>
          <w:b/>
          <w:color w:val="000000"/>
          <w:kern w:val="0"/>
          <w:szCs w:val="21"/>
        </w:rPr>
        <w:t>张</w:t>
      </w:r>
      <w:r>
        <w:rPr>
          <w:rFonts w:hint="eastAsia" w:ascii="宋体" w:hAnsi="宋体" w:cs="Arial Unicode MS"/>
          <w:b/>
          <w:color w:val="000000"/>
          <w:kern w:val="0"/>
          <w:szCs w:val="21"/>
        </w:rPr>
        <w:t xml:space="preserve">  </w:t>
      </w:r>
      <w:r>
        <w:rPr>
          <w:rFonts w:ascii="宋体" w:hAnsi="宋体" w:cs="Arial Unicode MS"/>
          <w:b/>
          <w:color w:val="000000"/>
          <w:kern w:val="0"/>
          <w:szCs w:val="21"/>
        </w:rPr>
        <w:t>伟</w:t>
      </w:r>
      <w:r>
        <w:rPr>
          <w:rFonts w:hint="eastAsia" w:ascii="宋体" w:hAnsi="宋体" w:cs="Arial Unicode MS"/>
          <w:b/>
          <w:color w:val="000000"/>
          <w:kern w:val="0"/>
          <w:szCs w:val="21"/>
        </w:rPr>
        <w:t>：</w:t>
      </w:r>
      <w:r>
        <w:rPr>
          <w:rFonts w:hint="eastAsia"/>
        </w:rPr>
        <w:t>北京大学投资银行学会会长，北京大学金融与产业发展研究中心主任助理、研究员</w:t>
      </w:r>
    </w:p>
    <w:p>
      <w:pPr>
        <w:spacing w:line="400" w:lineRule="exact"/>
      </w:pPr>
    </w:p>
    <w:p>
      <w:pPr>
        <w:widowControl/>
        <w:shd w:val="clear" w:color="auto" w:fill="FFFFFF"/>
        <w:spacing w:beforeLines="50" w:afterLines="50" w:line="400" w:lineRule="exact"/>
        <w:jc w:val="left"/>
        <w:rPr>
          <w:rFonts w:ascii="黑体" w:hAnsi="黑体" w:eastAsia="黑体" w:cs="Arial Unicode MS"/>
          <w:b/>
          <w:bCs/>
          <w:color w:val="C0504D" w:themeColor="accent2"/>
          <w:kern w:val="0"/>
          <w:sz w:val="24"/>
          <w:lang w:val="zh-CN"/>
        </w:rPr>
      </w:pPr>
      <w:r>
        <w:rPr>
          <w:rFonts w:hint="eastAsia" w:ascii="黑体" w:hAnsi="黑体" w:eastAsia="黑体" w:cs="Arial Unicode MS"/>
          <w:b/>
          <w:bCs/>
          <w:color w:val="C0504D" w:themeColor="accent2"/>
          <w:kern w:val="0"/>
          <w:sz w:val="24"/>
          <w:lang w:val="zh-CN"/>
        </w:rPr>
        <w:t>招生对象：</w:t>
      </w:r>
    </w:p>
    <w:p>
      <w:pPr>
        <w:pStyle w:val="8"/>
        <w:shd w:val="clear" w:color="auto" w:fill="FFFFFF"/>
        <w:spacing w:beforeAutospacing="0" w:afterAutospacing="0" w:line="400" w:lineRule="exact"/>
        <w:rPr>
          <w:rFonts w:ascii="宋体" w:hAnsi="宋体"/>
          <w:color w:val="000000"/>
          <w:kern w:val="24"/>
          <w:sz w:val="21"/>
          <w:szCs w:val="21"/>
        </w:rPr>
      </w:pPr>
      <w:r>
        <w:rPr>
          <w:rFonts w:hint="eastAsia" w:ascii="宋体" w:hAnsi="宋体"/>
          <w:color w:val="000000"/>
          <w:kern w:val="24"/>
          <w:sz w:val="21"/>
          <w:szCs w:val="21"/>
        </w:rPr>
        <w:t>1、企业董事长、总裁、副总裁等高层管理者，以及财务总监、投资总监、投融资项目负责人</w:t>
      </w:r>
    </w:p>
    <w:p>
      <w:pPr>
        <w:pStyle w:val="8"/>
        <w:shd w:val="clear" w:color="auto" w:fill="FFFFFF"/>
        <w:spacing w:beforeAutospacing="0" w:afterAutospacing="0" w:line="400" w:lineRule="exact"/>
        <w:rPr>
          <w:rFonts w:ascii="宋体" w:hAnsi="宋体"/>
          <w:color w:val="000000"/>
          <w:kern w:val="24"/>
          <w:sz w:val="21"/>
          <w:szCs w:val="21"/>
        </w:rPr>
      </w:pPr>
      <w:r>
        <w:rPr>
          <w:rFonts w:hint="eastAsia" w:ascii="宋体" w:hAnsi="宋体"/>
          <w:color w:val="000000"/>
          <w:kern w:val="24"/>
          <w:sz w:val="21"/>
          <w:szCs w:val="21"/>
        </w:rPr>
        <w:t>2、金融机构(银行、基金、资产管理、私募股权、担保、小额贷款、典当、融资租赁)高层管理人员；</w:t>
      </w:r>
    </w:p>
    <w:p>
      <w:pPr>
        <w:pStyle w:val="8"/>
        <w:shd w:val="clear" w:color="auto" w:fill="FFFFFF"/>
        <w:spacing w:beforeAutospacing="0" w:afterAutospacing="0" w:line="400" w:lineRule="exact"/>
        <w:rPr>
          <w:rFonts w:ascii="宋体" w:hAnsi="宋体"/>
          <w:color w:val="000000"/>
          <w:kern w:val="24"/>
          <w:sz w:val="21"/>
          <w:szCs w:val="21"/>
        </w:rPr>
      </w:pPr>
      <w:r>
        <w:rPr>
          <w:rFonts w:hint="eastAsia" w:ascii="宋体" w:hAnsi="宋体"/>
          <w:color w:val="000000"/>
          <w:kern w:val="24"/>
          <w:sz w:val="21"/>
          <w:szCs w:val="21"/>
        </w:rPr>
        <w:t>3、律师事务所、会计师事务所、财务顾问公司等第三方中介服务机构高层管理人员；</w:t>
      </w:r>
    </w:p>
    <w:p>
      <w:pPr>
        <w:pStyle w:val="8"/>
        <w:shd w:val="clear" w:color="auto" w:fill="FFFFFF"/>
        <w:spacing w:beforeAutospacing="0" w:afterAutospacing="0" w:line="400" w:lineRule="exact"/>
        <w:rPr>
          <w:rFonts w:ascii="宋体" w:hAnsi="宋体"/>
          <w:color w:val="000000"/>
          <w:kern w:val="24"/>
          <w:sz w:val="21"/>
          <w:szCs w:val="21"/>
        </w:rPr>
      </w:pPr>
      <w:r>
        <w:rPr>
          <w:rFonts w:hint="eastAsia" w:ascii="宋体" w:hAnsi="宋体"/>
          <w:color w:val="000000"/>
          <w:kern w:val="24"/>
          <w:sz w:val="21"/>
          <w:szCs w:val="21"/>
        </w:rPr>
        <w:t>4、其他有志于从事金融投融资业务相关的社会各界精英人士。</w:t>
      </w:r>
    </w:p>
    <w:p>
      <w:pPr>
        <w:widowControl/>
        <w:shd w:val="clear" w:color="auto" w:fill="FFFFFF"/>
        <w:spacing w:beforeLines="50" w:afterLines="50" w:line="400" w:lineRule="exact"/>
        <w:jc w:val="left"/>
        <w:rPr>
          <w:rFonts w:ascii="黑体" w:hAnsi="黑体" w:eastAsia="黑体" w:cs="Arial Unicode MS"/>
          <w:b/>
          <w:bCs/>
          <w:color w:val="C0504D" w:themeColor="accent2"/>
          <w:kern w:val="0"/>
          <w:sz w:val="24"/>
          <w:lang w:val="zh-CN"/>
        </w:rPr>
      </w:pPr>
      <w:r>
        <w:rPr>
          <w:rFonts w:hint="eastAsia" w:ascii="黑体" w:hAnsi="黑体" w:eastAsia="黑体" w:cs="Arial Unicode MS"/>
          <w:b/>
          <w:bCs/>
          <w:color w:val="C0504D" w:themeColor="accent2"/>
          <w:kern w:val="0"/>
          <w:sz w:val="24"/>
          <w:lang w:val="zh-CN"/>
        </w:rPr>
        <w:t>报名流程：</w:t>
      </w:r>
    </w:p>
    <w:p>
      <w:pPr>
        <w:pStyle w:val="8"/>
        <w:shd w:val="clear" w:color="auto" w:fill="FFFFFF"/>
        <w:spacing w:beforeAutospacing="0" w:afterAutospacing="0" w:line="400" w:lineRule="exact"/>
        <w:rPr>
          <w:rFonts w:ascii="宋体"/>
          <w:color w:val="000000"/>
          <w:kern w:val="24"/>
          <w:sz w:val="21"/>
          <w:szCs w:val="21"/>
        </w:rPr>
      </w:pPr>
      <w:r>
        <w:rPr>
          <w:rFonts w:ascii="宋体" w:hAnsi="宋体"/>
          <w:color w:val="000000"/>
          <w:kern w:val="24"/>
          <w:sz w:val="21"/>
          <w:szCs w:val="21"/>
        </w:rPr>
        <w:t>1</w:t>
      </w:r>
      <w:r>
        <w:rPr>
          <w:rFonts w:hint="eastAsia" w:ascii="宋体" w:hAnsi="宋体"/>
          <w:color w:val="000000"/>
          <w:kern w:val="24"/>
          <w:sz w:val="21"/>
          <w:szCs w:val="21"/>
        </w:rPr>
        <w:t>、填写报名表（入学申请书）；查验最后学历或学位证书原件、身份证原件，并交复印件各二份；</w:t>
      </w:r>
    </w:p>
    <w:p>
      <w:pPr>
        <w:pStyle w:val="8"/>
        <w:shd w:val="clear" w:color="auto" w:fill="FFFFFF"/>
        <w:spacing w:beforeAutospacing="0" w:afterAutospacing="0" w:line="400" w:lineRule="exact"/>
        <w:rPr>
          <w:rFonts w:ascii="宋体"/>
          <w:color w:val="000000"/>
          <w:kern w:val="24"/>
          <w:sz w:val="21"/>
          <w:szCs w:val="21"/>
        </w:rPr>
      </w:pPr>
      <w:r>
        <w:rPr>
          <w:rFonts w:ascii="宋体" w:hAnsi="宋体"/>
          <w:color w:val="000000"/>
          <w:kern w:val="24"/>
          <w:sz w:val="21"/>
          <w:szCs w:val="21"/>
        </w:rPr>
        <w:t>2</w:t>
      </w:r>
      <w:r>
        <w:rPr>
          <w:rFonts w:hint="eastAsia" w:ascii="宋体" w:hAnsi="宋体"/>
          <w:color w:val="000000"/>
          <w:kern w:val="24"/>
          <w:sz w:val="21"/>
          <w:szCs w:val="21"/>
        </w:rPr>
        <w:t>、交免冠蓝底近照</w:t>
      </w:r>
      <w:r>
        <w:rPr>
          <w:rFonts w:ascii="宋体" w:hAnsi="宋体"/>
          <w:color w:val="000000"/>
          <w:kern w:val="24"/>
          <w:sz w:val="21"/>
          <w:szCs w:val="21"/>
        </w:rPr>
        <w:t>8</w:t>
      </w:r>
      <w:r>
        <w:rPr>
          <w:rFonts w:hint="eastAsia" w:ascii="宋体" w:hAnsi="宋体"/>
          <w:color w:val="000000"/>
          <w:kern w:val="24"/>
          <w:sz w:val="21"/>
          <w:szCs w:val="21"/>
        </w:rPr>
        <w:t>张（其中</w:t>
      </w:r>
      <w:r>
        <w:rPr>
          <w:rFonts w:ascii="宋体" w:hAnsi="宋体"/>
          <w:color w:val="000000"/>
          <w:kern w:val="24"/>
          <w:sz w:val="21"/>
          <w:szCs w:val="21"/>
        </w:rPr>
        <w:t>4</w:t>
      </w:r>
      <w:r>
        <w:rPr>
          <w:rFonts w:hint="eastAsia" w:ascii="宋体" w:hAnsi="宋体"/>
          <w:color w:val="000000"/>
          <w:kern w:val="24"/>
          <w:sz w:val="21"/>
          <w:szCs w:val="21"/>
        </w:rPr>
        <w:t>张一寸，</w:t>
      </w:r>
      <w:r>
        <w:rPr>
          <w:rFonts w:ascii="宋体" w:hAnsi="宋体"/>
          <w:color w:val="000000"/>
          <w:kern w:val="24"/>
          <w:sz w:val="21"/>
          <w:szCs w:val="21"/>
        </w:rPr>
        <w:t>4</w:t>
      </w:r>
      <w:r>
        <w:rPr>
          <w:rFonts w:hint="eastAsia" w:ascii="宋体" w:hAnsi="宋体"/>
          <w:color w:val="000000"/>
          <w:kern w:val="24"/>
          <w:sz w:val="21"/>
          <w:szCs w:val="21"/>
        </w:rPr>
        <w:t>张二寸）；名片</w:t>
      </w:r>
      <w:r>
        <w:rPr>
          <w:rFonts w:ascii="宋体" w:hAnsi="宋体"/>
          <w:color w:val="000000"/>
          <w:kern w:val="24"/>
          <w:sz w:val="21"/>
          <w:szCs w:val="21"/>
        </w:rPr>
        <w:t>2</w:t>
      </w:r>
      <w:r>
        <w:rPr>
          <w:rFonts w:hint="eastAsia" w:ascii="宋体" w:hAnsi="宋体"/>
          <w:color w:val="000000"/>
          <w:kern w:val="24"/>
          <w:sz w:val="21"/>
          <w:szCs w:val="21"/>
        </w:rPr>
        <w:t>张；</w:t>
      </w:r>
    </w:p>
    <w:p>
      <w:pPr>
        <w:pStyle w:val="8"/>
        <w:shd w:val="clear" w:color="auto" w:fill="FFFFFF"/>
        <w:spacing w:beforeAutospacing="0" w:afterAutospacing="0" w:line="400" w:lineRule="exact"/>
        <w:rPr>
          <w:rFonts w:ascii="宋体"/>
          <w:color w:val="000000"/>
          <w:kern w:val="24"/>
          <w:sz w:val="21"/>
          <w:szCs w:val="21"/>
        </w:rPr>
      </w:pPr>
      <w:r>
        <w:rPr>
          <w:rFonts w:ascii="宋体" w:hAnsi="宋体"/>
          <w:color w:val="000000"/>
          <w:kern w:val="24"/>
          <w:sz w:val="21"/>
          <w:szCs w:val="21"/>
        </w:rPr>
        <w:t>3</w:t>
      </w:r>
      <w:r>
        <w:rPr>
          <w:rFonts w:hint="eastAsia" w:ascii="宋体" w:hAnsi="宋体"/>
          <w:color w:val="000000"/>
          <w:kern w:val="24"/>
          <w:sz w:val="21"/>
          <w:szCs w:val="21"/>
        </w:rPr>
        <w:t>、</w:t>
      </w:r>
      <w:r>
        <w:rPr>
          <w:rFonts w:hint="eastAsia" w:ascii="宋体" w:hAnsi="宋体"/>
          <w:b/>
          <w:color w:val="000000"/>
          <w:kern w:val="24"/>
          <w:sz w:val="21"/>
          <w:szCs w:val="21"/>
        </w:rPr>
        <w:t>提交报名表→综合评审→发放录取通知书→缴纳学费→准备入学材料→报到开学</w:t>
      </w:r>
      <w:r>
        <w:rPr>
          <w:rFonts w:hint="eastAsia" w:ascii="宋体" w:hAnsi="宋体"/>
          <w:color w:val="000000"/>
          <w:kern w:val="24"/>
          <w:sz w:val="21"/>
          <w:szCs w:val="21"/>
        </w:rPr>
        <w:t>。</w:t>
      </w:r>
    </w:p>
    <w:p>
      <w:pPr>
        <w:widowControl/>
        <w:shd w:val="clear" w:color="auto" w:fill="FFFFFF"/>
        <w:spacing w:beforeLines="50" w:afterLines="50" w:line="400" w:lineRule="exact"/>
        <w:jc w:val="left"/>
        <w:rPr>
          <w:rFonts w:ascii="黑体" w:hAnsi="黑体" w:eastAsia="黑体" w:cs="Arial Unicode MS"/>
          <w:b/>
          <w:bCs/>
          <w:color w:val="C0504D" w:themeColor="accent2"/>
          <w:kern w:val="0"/>
          <w:sz w:val="24"/>
          <w:lang w:val="zh-CN"/>
        </w:rPr>
      </w:pPr>
      <w:r>
        <w:rPr>
          <w:rFonts w:hint="eastAsia" w:ascii="黑体" w:hAnsi="黑体" w:eastAsia="黑体" w:cs="Arial Unicode MS"/>
          <w:b/>
          <w:bCs/>
          <w:color w:val="C0504D" w:themeColor="accent2"/>
          <w:kern w:val="0"/>
          <w:sz w:val="24"/>
          <w:lang w:val="zh-CN"/>
        </w:rPr>
        <w:t>收费标准：</w:t>
      </w:r>
    </w:p>
    <w:p>
      <w:pPr>
        <w:spacing w:line="400" w:lineRule="exact"/>
        <w:ind w:firstLine="420" w:firstLineChars="200"/>
        <w:rPr>
          <w:rFonts w:ascii="宋体"/>
          <w:color w:val="000000"/>
          <w:kern w:val="24"/>
          <w:szCs w:val="21"/>
        </w:rPr>
      </w:pPr>
      <w:r>
        <w:rPr>
          <w:rFonts w:hint="eastAsia" w:ascii="宋体" w:hAnsi="宋体"/>
          <w:color w:val="000000"/>
          <w:kern w:val="24"/>
          <w:szCs w:val="21"/>
        </w:rPr>
        <w:t>学制</w:t>
      </w:r>
      <w:r>
        <w:rPr>
          <w:rFonts w:ascii="宋体" w:hAnsi="宋体"/>
          <w:color w:val="000000"/>
          <w:kern w:val="24"/>
          <w:szCs w:val="21"/>
        </w:rPr>
        <w:t>1.5</w:t>
      </w:r>
      <w:r>
        <w:rPr>
          <w:rFonts w:hint="eastAsia" w:ascii="宋体" w:hAnsi="宋体"/>
          <w:color w:val="000000"/>
          <w:kern w:val="24"/>
          <w:szCs w:val="21"/>
        </w:rPr>
        <w:t>年，平均每月集中授课</w:t>
      </w:r>
      <w:r>
        <w:rPr>
          <w:rFonts w:ascii="宋体" w:hAnsi="宋体"/>
          <w:color w:val="000000"/>
          <w:kern w:val="24"/>
          <w:szCs w:val="21"/>
        </w:rPr>
        <w:t>2-</w:t>
      </w:r>
      <w:r>
        <w:rPr>
          <w:rFonts w:hint="eastAsia" w:ascii="宋体" w:hAnsi="宋体"/>
          <w:color w:val="000000"/>
          <w:kern w:val="24"/>
          <w:szCs w:val="21"/>
        </w:rPr>
        <w:t>3天，全部课程</w:t>
      </w:r>
      <w:r>
        <w:rPr>
          <w:rFonts w:ascii="宋体" w:hAnsi="宋体"/>
          <w:color w:val="000000"/>
          <w:kern w:val="24"/>
          <w:szCs w:val="21"/>
        </w:rPr>
        <w:t>12</w:t>
      </w:r>
      <w:r>
        <w:rPr>
          <w:rFonts w:hint="eastAsia" w:ascii="宋体" w:hAnsi="宋体"/>
          <w:color w:val="000000"/>
          <w:kern w:val="24"/>
          <w:szCs w:val="21"/>
        </w:rPr>
        <w:t>个月完成，共</w:t>
      </w:r>
      <w:r>
        <w:rPr>
          <w:rFonts w:ascii="宋体" w:hAnsi="宋体"/>
          <w:color w:val="000000"/>
          <w:kern w:val="24"/>
          <w:szCs w:val="21"/>
        </w:rPr>
        <w:t>24</w:t>
      </w:r>
      <w:r>
        <w:rPr>
          <w:rFonts w:hint="eastAsia" w:ascii="宋体" w:hAnsi="宋体"/>
          <w:color w:val="000000"/>
          <w:kern w:val="24"/>
          <w:szCs w:val="21"/>
        </w:rPr>
        <w:t>天；论文撰写</w:t>
      </w:r>
      <w:r>
        <w:rPr>
          <w:rFonts w:ascii="宋体" w:hAnsi="宋体"/>
          <w:color w:val="000000"/>
          <w:kern w:val="24"/>
          <w:szCs w:val="21"/>
        </w:rPr>
        <w:t>6</w:t>
      </w:r>
      <w:r>
        <w:rPr>
          <w:rFonts w:hint="eastAsia" w:ascii="宋体" w:hAnsi="宋体"/>
          <w:color w:val="000000"/>
          <w:kern w:val="24"/>
          <w:szCs w:val="21"/>
        </w:rPr>
        <w:t>个月。共计费用：人民币</w:t>
      </w:r>
      <w:r>
        <w:rPr>
          <w:rFonts w:ascii="宋体" w:hAnsi="宋体"/>
          <w:color w:val="000000"/>
          <w:kern w:val="24"/>
          <w:szCs w:val="21"/>
        </w:rPr>
        <w:t xml:space="preserve"> 128000 </w:t>
      </w:r>
      <w:r>
        <w:rPr>
          <w:rFonts w:hint="eastAsia" w:ascii="宋体" w:hAnsi="宋体"/>
          <w:color w:val="000000"/>
          <w:kern w:val="24"/>
          <w:szCs w:val="21"/>
        </w:rPr>
        <w:t>元</w:t>
      </w:r>
      <w:r>
        <w:rPr>
          <w:rFonts w:hint="eastAsia"/>
          <w:kern w:val="24"/>
        </w:rPr>
        <w:t>（学费</w:t>
      </w:r>
      <w:r>
        <w:rPr>
          <w:kern w:val="24"/>
        </w:rPr>
        <w:t>120000</w:t>
      </w:r>
      <w:r>
        <w:rPr>
          <w:rFonts w:hint="eastAsia"/>
          <w:kern w:val="24"/>
        </w:rPr>
        <w:t>元，报名费、讲义及资料费</w:t>
      </w:r>
      <w:r>
        <w:rPr>
          <w:kern w:val="24"/>
        </w:rPr>
        <w:t>8000</w:t>
      </w:r>
      <w:r>
        <w:rPr>
          <w:rFonts w:hint="eastAsia"/>
          <w:kern w:val="24"/>
        </w:rPr>
        <w:t>元）</w:t>
      </w:r>
      <w:r>
        <w:rPr>
          <w:rFonts w:hint="eastAsia" w:ascii="宋体" w:hAnsi="宋体"/>
          <w:color w:val="000000"/>
          <w:kern w:val="24"/>
          <w:szCs w:val="21"/>
        </w:rPr>
        <w:t>。</w:t>
      </w:r>
    </w:p>
    <w:p>
      <w:pPr>
        <w:spacing w:line="400" w:lineRule="exact"/>
        <w:ind w:firstLine="422" w:firstLineChars="200"/>
        <w:rPr>
          <w:rFonts w:ascii="宋体"/>
          <w:color w:val="000000"/>
          <w:kern w:val="24"/>
          <w:szCs w:val="21"/>
        </w:rPr>
      </w:pPr>
      <w:r>
        <w:rPr>
          <w:rFonts w:hint="eastAsia" w:ascii="宋体" w:hAnsi="宋体"/>
          <w:b/>
          <w:color w:val="000000"/>
          <w:kern w:val="24"/>
          <w:szCs w:val="21"/>
        </w:rPr>
        <w:t>费用不包括范围：</w:t>
      </w:r>
      <w:r>
        <w:rPr>
          <w:rFonts w:hint="eastAsia" w:ascii="宋体" w:hAnsi="宋体"/>
          <w:color w:val="000000"/>
          <w:kern w:val="24"/>
          <w:szCs w:val="21"/>
        </w:rPr>
        <w:t>食宿、交通、国内外游学。</w:t>
      </w:r>
    </w:p>
    <w:p>
      <w:pPr>
        <w:spacing w:line="400" w:lineRule="exact"/>
        <w:rPr>
          <w:rFonts w:ascii="黑体" w:hAnsi="黑体" w:eastAsia="黑体" w:cs="Arial Unicode MS"/>
          <w:b/>
          <w:bCs/>
          <w:color w:val="C0504D" w:themeColor="accent2"/>
          <w:kern w:val="0"/>
          <w:sz w:val="24"/>
          <w:lang w:val="zh-CN"/>
        </w:rPr>
      </w:pPr>
      <w:r>
        <w:rPr>
          <w:rFonts w:hint="eastAsia" w:ascii="黑体" w:hAnsi="黑体" w:eastAsia="黑体" w:cs="Arial Unicode MS"/>
          <w:b/>
          <w:bCs/>
          <w:color w:val="C0504D" w:themeColor="accent2"/>
          <w:kern w:val="0"/>
          <w:sz w:val="24"/>
          <w:lang w:val="zh-CN"/>
        </w:rPr>
        <w:t>招生方式：</w:t>
      </w:r>
    </w:p>
    <w:p>
      <w:pPr>
        <w:spacing w:line="400" w:lineRule="exact"/>
        <w:ind w:firstLine="420" w:firstLineChars="200"/>
        <w:rPr>
          <w:rFonts w:ascii="宋体"/>
          <w:color w:val="000000"/>
          <w:kern w:val="24"/>
          <w:szCs w:val="21"/>
        </w:rPr>
      </w:pPr>
      <w:r>
        <w:rPr>
          <w:rFonts w:hint="eastAsia" w:ascii="宋体"/>
          <w:color w:val="000000"/>
          <w:kern w:val="24"/>
          <w:szCs w:val="21"/>
        </w:rPr>
        <w:t>课程将主要采取定向邀请与同学推荐的招生方式，辅于社会招生方式，学院将严格审核学员资质，合理搭配，实现同学之间优势互补，资源共享，互相借鉴的学习目的。</w:t>
      </w:r>
    </w:p>
    <w:p>
      <w:pPr>
        <w:spacing w:line="400" w:lineRule="exact"/>
        <w:rPr>
          <w:rFonts w:ascii="宋体"/>
          <w:color w:val="000000"/>
          <w:kern w:val="24"/>
          <w:szCs w:val="21"/>
        </w:rPr>
      </w:pPr>
      <w:r>
        <w:rPr>
          <w:rFonts w:hint="eastAsia" w:ascii="黑体" w:hAnsi="黑体" w:eastAsia="黑体" w:cs="Arial Unicode MS"/>
          <w:b/>
          <w:bCs/>
          <w:color w:val="C0504D" w:themeColor="accent2"/>
          <w:kern w:val="0"/>
          <w:sz w:val="24"/>
          <w:lang w:val="zh-CN"/>
        </w:rPr>
        <w:t>证书颁发：</w:t>
      </w:r>
    </w:p>
    <w:p>
      <w:pPr>
        <w:spacing w:line="400" w:lineRule="exact"/>
        <w:ind w:firstLine="420" w:firstLineChars="200"/>
        <w:rPr>
          <w:rFonts w:ascii="宋体"/>
          <w:color w:val="000000"/>
          <w:kern w:val="24"/>
          <w:szCs w:val="21"/>
        </w:rPr>
      </w:pPr>
      <w:r>
        <w:rPr>
          <w:rFonts w:hint="eastAsia" w:ascii="宋体" w:hAnsi="宋体"/>
          <w:color w:val="000000"/>
          <w:kern w:val="24"/>
          <w:szCs w:val="21"/>
        </w:rPr>
        <w:t>依据香港财经学院和内地教学机构签订的“</w:t>
      </w:r>
      <w:r>
        <w:rPr>
          <w:rFonts w:hint="eastAsia" w:ascii="宋体" w:hAnsi="宋体"/>
          <w:b/>
          <w:color w:val="000000"/>
          <w:kern w:val="24"/>
          <w:szCs w:val="21"/>
        </w:rPr>
        <w:t>学分互认证明</w:t>
      </w:r>
      <w:r>
        <w:rPr>
          <w:rFonts w:hint="eastAsia" w:ascii="宋体" w:hAnsi="宋体"/>
          <w:color w:val="000000"/>
          <w:kern w:val="24"/>
          <w:szCs w:val="21"/>
        </w:rPr>
        <w:t>”，</w:t>
      </w:r>
      <w:r>
        <w:rPr>
          <w:rFonts w:ascii="宋体" w:hAnsi="宋体"/>
          <w:color w:val="000000"/>
          <w:kern w:val="24"/>
          <w:szCs w:val="21"/>
        </w:rPr>
        <w:t xml:space="preserve"> </w:t>
      </w:r>
      <w:r>
        <w:rPr>
          <w:rFonts w:hint="eastAsia" w:ascii="宋体" w:hAnsi="宋体"/>
          <w:color w:val="000000"/>
          <w:kern w:val="24"/>
          <w:szCs w:val="21"/>
        </w:rPr>
        <w:t>学员在内地教学机构所修课程学分全部被香港财经学院所认可。学员修满规定的学分后，可以以个人名义向香港财经学院提出毕业和答辩申请。</w:t>
      </w:r>
    </w:p>
    <w:p>
      <w:pPr>
        <w:spacing w:line="400" w:lineRule="exact"/>
        <w:ind w:firstLine="420" w:firstLineChars="200"/>
        <w:rPr>
          <w:rFonts w:ascii="宋体" w:hAnsi="宋体"/>
          <w:color w:val="000000"/>
          <w:kern w:val="24"/>
          <w:szCs w:val="21"/>
        </w:rPr>
      </w:pPr>
      <w:r>
        <w:rPr>
          <w:rFonts w:hint="eastAsia" w:ascii="宋体" w:hAnsi="宋体"/>
          <w:color w:val="000000"/>
          <w:kern w:val="24"/>
          <w:szCs w:val="21"/>
        </w:rPr>
        <w:t>学习期满，各项单科考核通过，完成毕业论文的审核与答辩</w:t>
      </w:r>
      <w:r>
        <w:rPr>
          <w:rFonts w:ascii="宋体"/>
          <w:color w:val="000000"/>
          <w:kern w:val="24"/>
          <w:szCs w:val="21"/>
        </w:rPr>
        <w:t>,</w:t>
      </w:r>
      <w:r>
        <w:rPr>
          <w:rFonts w:hint="eastAsia" w:ascii="宋体" w:hAnsi="宋体"/>
          <w:color w:val="000000"/>
          <w:kern w:val="24"/>
          <w:szCs w:val="21"/>
        </w:rPr>
        <w:t>颁发香港财经学院研究生毕业证书；论文评审通过者，颁发香港财经学院学位证书。</w:t>
      </w:r>
    </w:p>
    <w:p>
      <w:pPr>
        <w:spacing w:line="400" w:lineRule="exact"/>
        <w:rPr>
          <w:rFonts w:ascii="黑体" w:hAnsi="黑体" w:eastAsia="黑体" w:cs="Arial Unicode MS"/>
          <w:b/>
          <w:bCs/>
          <w:color w:val="C0504D" w:themeColor="accent2"/>
          <w:kern w:val="0"/>
          <w:sz w:val="24"/>
          <w:lang w:val="zh-CN"/>
        </w:rPr>
      </w:pPr>
      <w:r>
        <w:rPr>
          <w:rFonts w:hint="eastAsia" w:ascii="黑体" w:hAnsi="黑体" w:eastAsia="黑体" w:cs="Arial Unicode MS"/>
          <w:b/>
          <w:bCs/>
          <w:color w:val="C0504D" w:themeColor="accent2"/>
          <w:kern w:val="0"/>
          <w:sz w:val="24"/>
          <w:lang w:val="zh-CN"/>
        </w:rPr>
        <w:t>报名咨询：</w:t>
      </w:r>
    </w:p>
    <w:p>
      <w:pPr>
        <w:spacing w:line="400" w:lineRule="exact"/>
        <w:ind w:firstLine="420" w:firstLineChars="200"/>
        <w:rPr>
          <w:rFonts w:hint="eastAsia" w:ascii="宋体" w:hAnsi="宋体" w:eastAsia="宋体" w:cs="Times New Roman"/>
          <w:color w:val="000000"/>
          <w:kern w:val="24"/>
          <w:szCs w:val="21"/>
          <w:lang w:eastAsia="zh-CN"/>
        </w:rPr>
      </w:pPr>
      <w:r>
        <w:rPr>
          <w:rFonts w:hint="eastAsia" w:ascii="宋体" w:hAnsi="宋体" w:cs="Times New Roman"/>
          <w:color w:val="000000"/>
          <w:kern w:val="24"/>
          <w:szCs w:val="21"/>
        </w:rPr>
        <w:t>联系人： 赵老师 15911037933</w:t>
      </w:r>
      <w:r>
        <w:rPr>
          <w:rFonts w:hint="eastAsia" w:ascii="宋体" w:hAnsi="宋体" w:cs="Times New Roman"/>
          <w:color w:val="000000"/>
          <w:kern w:val="24"/>
          <w:szCs w:val="21"/>
          <w:lang w:eastAsia="zh-CN"/>
        </w:rPr>
        <w:t>（微信同号</w:t>
      </w:r>
      <w:bookmarkStart w:id="0" w:name="_GoBack"/>
      <w:bookmarkEnd w:id="0"/>
      <w:r>
        <w:rPr>
          <w:rFonts w:hint="eastAsia" w:ascii="宋体" w:hAnsi="宋体" w:cs="Times New Roman"/>
          <w:color w:val="000000"/>
          <w:kern w:val="24"/>
          <w:szCs w:val="21"/>
          <w:lang w:eastAsia="zh-CN"/>
        </w:rPr>
        <w:t>）</w:t>
      </w:r>
    </w:p>
    <w:p>
      <w:pPr>
        <w:spacing w:line="400" w:lineRule="exact"/>
        <w:ind w:firstLine="420" w:firstLineChars="200"/>
        <w:rPr>
          <w:rFonts w:hint="eastAsia" w:ascii="宋体" w:hAnsi="宋体" w:cs="Times New Roman"/>
          <w:color w:val="000000"/>
          <w:kern w:val="24"/>
          <w:szCs w:val="21"/>
        </w:rPr>
      </w:pPr>
      <w:r>
        <w:rPr>
          <w:rFonts w:hint="eastAsia" w:ascii="宋体" w:hAnsi="宋体" w:cs="Times New Roman"/>
          <w:color w:val="000000"/>
          <w:kern w:val="24"/>
          <w:szCs w:val="21"/>
        </w:rPr>
        <w:t>电  话： 010-60531730</w:t>
      </w:r>
    </w:p>
    <w:p>
      <w:pPr>
        <w:spacing w:line="400" w:lineRule="exact"/>
        <w:ind w:firstLine="420" w:firstLineChars="200"/>
        <w:rPr>
          <w:rFonts w:hint="eastAsia" w:ascii="宋体" w:hAnsi="宋体" w:cs="Times New Roman"/>
          <w:color w:val="000000"/>
          <w:kern w:val="24"/>
          <w:szCs w:val="21"/>
        </w:rPr>
      </w:pPr>
      <w:r>
        <w:rPr>
          <w:rFonts w:hint="eastAsia" w:ascii="宋体" w:hAnsi="宋体" w:cs="Times New Roman"/>
          <w:color w:val="000000"/>
          <w:kern w:val="24"/>
          <w:szCs w:val="21"/>
        </w:rPr>
        <w:t>邮  箱： qinghuadaxueyx@163.com</w:t>
      </w:r>
    </w:p>
    <w:p>
      <w:pPr>
        <w:pStyle w:val="8"/>
        <w:widowControl/>
        <w:shd w:val="clear" w:color="auto" w:fill="FFFFFF"/>
        <w:spacing w:beforeLines="50" w:beforeAutospacing="0" w:afterLines="50" w:afterAutospacing="0" w:line="400" w:lineRule="exact"/>
        <w:ind w:right="964"/>
        <w:rPr>
          <w:rFonts w:ascii="宋体" w:hAnsi="宋体"/>
          <w:color w:val="000000"/>
          <w:kern w:val="24"/>
          <w:sz w:val="21"/>
          <w:szCs w:val="21"/>
        </w:rPr>
      </w:pPr>
      <w:r>
        <w:rPr>
          <w:rFonts w:hint="eastAsia" w:ascii="宋体" w:hAnsi="宋体"/>
          <w:color w:val="000000"/>
          <w:kern w:val="24"/>
          <w:sz w:val="21"/>
          <w:szCs w:val="21"/>
        </w:rPr>
        <w:t xml:space="preserve">  </w:t>
      </w:r>
    </w:p>
    <w:p>
      <w:pPr>
        <w:pStyle w:val="8"/>
        <w:widowControl/>
        <w:shd w:val="clear" w:color="auto" w:fill="FFFFFF"/>
        <w:spacing w:beforeLines="50" w:beforeAutospacing="0" w:afterLines="50" w:afterAutospacing="0" w:line="400" w:lineRule="exact"/>
        <w:ind w:right="964"/>
        <w:rPr>
          <w:rFonts w:ascii="宋体" w:hAnsi="宋体"/>
          <w:color w:val="000000"/>
          <w:kern w:val="24"/>
          <w:sz w:val="21"/>
          <w:szCs w:val="21"/>
        </w:rPr>
      </w:pPr>
    </w:p>
    <w:p>
      <w:pPr>
        <w:pStyle w:val="8"/>
        <w:widowControl/>
        <w:shd w:val="clear" w:color="auto" w:fill="FFFFFF"/>
        <w:spacing w:beforeLines="50" w:beforeAutospacing="0" w:afterLines="50" w:afterAutospacing="0" w:line="400" w:lineRule="exact"/>
        <w:ind w:right="964"/>
        <w:rPr>
          <w:rFonts w:ascii="宋体" w:hAnsi="宋体"/>
          <w:color w:val="000000"/>
          <w:kern w:val="24"/>
          <w:sz w:val="21"/>
          <w:szCs w:val="21"/>
        </w:rPr>
      </w:pPr>
    </w:p>
    <w:p>
      <w:pPr>
        <w:pStyle w:val="8"/>
        <w:widowControl/>
        <w:shd w:val="clear" w:color="auto" w:fill="FFFFFF"/>
        <w:spacing w:beforeLines="50" w:beforeAutospacing="0" w:afterLines="50" w:afterAutospacing="0" w:line="400" w:lineRule="exact"/>
        <w:ind w:right="964"/>
        <w:rPr>
          <w:rFonts w:ascii="宋体" w:hAnsi="宋体"/>
          <w:color w:val="000000"/>
          <w:kern w:val="24"/>
          <w:sz w:val="21"/>
          <w:szCs w:val="21"/>
        </w:rPr>
      </w:pPr>
    </w:p>
    <w:tbl>
      <w:tblPr>
        <w:tblStyle w:val="13"/>
        <w:tblW w:w="8668" w:type="dxa"/>
        <w:jc w:val="center"/>
        <w:tblInd w:w="6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540"/>
        <w:gridCol w:w="838"/>
        <w:gridCol w:w="8"/>
        <w:gridCol w:w="414"/>
        <w:gridCol w:w="540"/>
        <w:gridCol w:w="221"/>
        <w:gridCol w:w="136"/>
        <w:gridCol w:w="723"/>
        <w:gridCol w:w="540"/>
        <w:gridCol w:w="360"/>
        <w:gridCol w:w="299"/>
        <w:gridCol w:w="781"/>
        <w:gridCol w:w="171"/>
        <w:gridCol w:w="9"/>
        <w:gridCol w:w="648"/>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3" w:hRule="atLeast"/>
          <w:jc w:val="center"/>
        </w:trPr>
        <w:tc>
          <w:tcPr>
            <w:tcW w:w="6922" w:type="dxa"/>
            <w:gridSpan w:val="15"/>
            <w:vAlign w:val="center"/>
          </w:tcPr>
          <w:p>
            <w:pPr>
              <w:jc w:val="center"/>
              <w:rPr>
                <w:rFonts w:ascii="宋体" w:hAnsi="宋体"/>
                <w:b/>
                <w:sz w:val="36"/>
                <w:szCs w:val="36"/>
              </w:rPr>
            </w:pPr>
            <w:r>
              <w:br w:type="page"/>
            </w:r>
            <w:r>
              <w:rPr>
                <w:rFonts w:ascii="宋体"/>
                <w:color w:val="000000"/>
                <w:kern w:val="24"/>
                <w:szCs w:val="21"/>
              </w:rPr>
              <w:br w:type="page"/>
            </w:r>
            <w:r>
              <w:rPr>
                <w:rFonts w:hint="eastAsia" w:ascii="宋体" w:hAnsi="宋体"/>
                <w:b/>
                <w:sz w:val="36"/>
                <w:szCs w:val="36"/>
              </w:rPr>
              <w:t>中国金融投资家高端班</w:t>
            </w:r>
          </w:p>
          <w:p>
            <w:pPr>
              <w:jc w:val="center"/>
              <w:rPr>
                <w:rFonts w:ascii="宋体" w:hAnsi="宋体"/>
                <w:b/>
                <w:sz w:val="36"/>
                <w:szCs w:val="36"/>
              </w:rPr>
            </w:pPr>
            <w:r>
              <w:rPr>
                <w:rFonts w:hint="eastAsia" w:ascii="宋体" w:hAnsi="宋体"/>
                <w:b/>
                <w:sz w:val="36"/>
                <w:szCs w:val="36"/>
              </w:rPr>
              <w:t>暨香港财经学院金融学研究生项目</w:t>
            </w:r>
          </w:p>
          <w:p>
            <w:pPr>
              <w:jc w:val="center"/>
              <w:rPr>
                <w:rFonts w:ascii="宋体"/>
                <w:b/>
                <w:sz w:val="36"/>
                <w:szCs w:val="36"/>
              </w:rPr>
            </w:pPr>
            <w:r>
              <w:rPr>
                <w:rFonts w:hint="eastAsia" w:ascii="宋体" w:hAnsi="宋体"/>
                <w:b/>
                <w:sz w:val="36"/>
                <w:szCs w:val="36"/>
              </w:rPr>
              <w:t>报</w:t>
            </w:r>
            <w:r>
              <w:rPr>
                <w:rFonts w:ascii="宋体" w:hAnsi="宋体"/>
                <w:b/>
                <w:sz w:val="36"/>
                <w:szCs w:val="36"/>
              </w:rPr>
              <w:t xml:space="preserve"> </w:t>
            </w:r>
            <w:r>
              <w:rPr>
                <w:rFonts w:hint="eastAsia" w:ascii="宋体" w:hAnsi="宋体"/>
                <w:b/>
                <w:sz w:val="36"/>
                <w:szCs w:val="36"/>
              </w:rPr>
              <w:t>名</w:t>
            </w:r>
            <w:r>
              <w:rPr>
                <w:rFonts w:ascii="宋体" w:hAnsi="宋体"/>
                <w:b/>
                <w:sz w:val="36"/>
                <w:szCs w:val="36"/>
              </w:rPr>
              <w:t xml:space="preserve"> </w:t>
            </w:r>
            <w:r>
              <w:rPr>
                <w:rFonts w:hint="eastAsia" w:ascii="宋体" w:hAnsi="宋体"/>
                <w:b/>
                <w:sz w:val="36"/>
                <w:szCs w:val="36"/>
              </w:rPr>
              <w:t>表</w:t>
            </w:r>
          </w:p>
        </w:tc>
        <w:tc>
          <w:tcPr>
            <w:tcW w:w="1746" w:type="dxa"/>
            <w:gridSpan w:val="2"/>
            <w:vAlign w:val="center"/>
          </w:tcPr>
          <w:p>
            <w:pPr>
              <w:rPr>
                <w:rFonts w:ascii="宋体"/>
              </w:rPr>
            </w:pPr>
          </w:p>
          <w:p>
            <w:pPr>
              <w:rPr>
                <w:rFonts w:ascii="宋体"/>
              </w:rPr>
            </w:pPr>
          </w:p>
          <w:p>
            <w:pPr>
              <w:ind w:firstLine="210" w:firstLineChars="100"/>
              <w:jc w:val="center"/>
              <w:rPr>
                <w:rFonts w:ascii="宋体"/>
              </w:rPr>
            </w:pPr>
            <w:r>
              <w:rPr>
                <w:rFonts w:hint="eastAsia" w:ascii="宋体" w:hAnsi="宋体"/>
              </w:rPr>
              <w:t>请贴一寸</w:t>
            </w:r>
          </w:p>
          <w:p>
            <w:pPr>
              <w:ind w:firstLine="210" w:firstLineChars="100"/>
              <w:jc w:val="center"/>
              <w:rPr>
                <w:rFonts w:ascii="宋体"/>
              </w:rPr>
            </w:pPr>
            <w:r>
              <w:rPr>
                <w:rFonts w:hint="eastAsia" w:ascii="宋体" w:hAnsi="宋体"/>
              </w:rPr>
              <w:t>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42" w:type="dxa"/>
            <w:vAlign w:val="center"/>
          </w:tcPr>
          <w:p>
            <w:pPr>
              <w:jc w:val="center"/>
              <w:rPr>
                <w:rFonts w:ascii="宋体"/>
                <w:b/>
              </w:rPr>
            </w:pPr>
            <w:r>
              <w:rPr>
                <w:rFonts w:hint="eastAsia" w:ascii="宋体" w:hAnsi="宋体"/>
                <w:b/>
              </w:rPr>
              <w:t>姓</w:t>
            </w:r>
            <w:r>
              <w:rPr>
                <w:rFonts w:ascii="宋体" w:hAnsi="宋体"/>
                <w:b/>
              </w:rPr>
              <w:t xml:space="preserve">    </w:t>
            </w:r>
            <w:r>
              <w:rPr>
                <w:rFonts w:hint="eastAsia" w:ascii="宋体" w:hAnsi="宋体"/>
                <w:b/>
              </w:rPr>
              <w:t>名</w:t>
            </w:r>
          </w:p>
        </w:tc>
        <w:tc>
          <w:tcPr>
            <w:tcW w:w="1800" w:type="dxa"/>
            <w:gridSpan w:val="4"/>
            <w:vAlign w:val="center"/>
          </w:tcPr>
          <w:p>
            <w:pPr>
              <w:rPr>
                <w:rFonts w:ascii="宋体"/>
              </w:rPr>
            </w:pPr>
          </w:p>
        </w:tc>
        <w:tc>
          <w:tcPr>
            <w:tcW w:w="1620" w:type="dxa"/>
            <w:gridSpan w:val="4"/>
            <w:vAlign w:val="center"/>
          </w:tcPr>
          <w:p>
            <w:pPr>
              <w:jc w:val="center"/>
              <w:rPr>
                <w:rFonts w:ascii="宋体"/>
                <w:b/>
              </w:rPr>
            </w:pPr>
            <w:r>
              <w:rPr>
                <w:rFonts w:hint="eastAsia" w:ascii="宋体" w:hAnsi="宋体"/>
                <w:b/>
              </w:rPr>
              <w:t>姓名中文拼音</w:t>
            </w:r>
          </w:p>
        </w:tc>
        <w:tc>
          <w:tcPr>
            <w:tcW w:w="2160" w:type="dxa"/>
            <w:gridSpan w:val="6"/>
            <w:vAlign w:val="center"/>
          </w:tcPr>
          <w:p>
            <w:pPr>
              <w:rPr>
                <w:rFonts w:ascii="宋体"/>
              </w:rPr>
            </w:pPr>
          </w:p>
        </w:tc>
        <w:tc>
          <w:tcPr>
            <w:tcW w:w="648" w:type="dxa"/>
            <w:vAlign w:val="center"/>
          </w:tcPr>
          <w:p>
            <w:pPr>
              <w:jc w:val="center"/>
              <w:rPr>
                <w:rFonts w:ascii="宋体"/>
                <w:b/>
              </w:rPr>
            </w:pPr>
            <w:r>
              <w:rPr>
                <w:rFonts w:hint="eastAsia" w:ascii="宋体" w:hAnsi="宋体"/>
                <w:b/>
              </w:rPr>
              <w:t>性别</w:t>
            </w:r>
          </w:p>
        </w:tc>
        <w:tc>
          <w:tcPr>
            <w:tcW w:w="1098"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42" w:type="dxa"/>
            <w:vAlign w:val="center"/>
          </w:tcPr>
          <w:p>
            <w:pPr>
              <w:jc w:val="center"/>
              <w:rPr>
                <w:rFonts w:ascii="宋体"/>
                <w:b/>
              </w:rPr>
            </w:pPr>
            <w:r>
              <w:rPr>
                <w:rFonts w:hint="eastAsia" w:ascii="宋体" w:hAnsi="宋体"/>
                <w:b/>
              </w:rPr>
              <w:t>身份证编号</w:t>
            </w:r>
          </w:p>
        </w:tc>
        <w:tc>
          <w:tcPr>
            <w:tcW w:w="4320" w:type="dxa"/>
            <w:gridSpan w:val="10"/>
            <w:vAlign w:val="center"/>
          </w:tcPr>
          <w:p>
            <w:pPr>
              <w:rPr>
                <w:rFonts w:ascii="宋体"/>
              </w:rPr>
            </w:pPr>
          </w:p>
        </w:tc>
        <w:tc>
          <w:tcPr>
            <w:tcW w:w="1260" w:type="dxa"/>
            <w:gridSpan w:val="4"/>
            <w:vAlign w:val="center"/>
          </w:tcPr>
          <w:p>
            <w:pPr>
              <w:jc w:val="center"/>
              <w:rPr>
                <w:rFonts w:ascii="宋体"/>
                <w:b/>
              </w:rPr>
            </w:pPr>
            <w:r>
              <w:rPr>
                <w:rFonts w:hint="eastAsia" w:ascii="宋体" w:hAnsi="宋体"/>
                <w:b/>
              </w:rPr>
              <w:t>出生日期</w:t>
            </w:r>
          </w:p>
        </w:tc>
        <w:tc>
          <w:tcPr>
            <w:tcW w:w="1746" w:type="dxa"/>
            <w:gridSpan w:val="2"/>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42" w:type="dxa"/>
            <w:vAlign w:val="center"/>
          </w:tcPr>
          <w:p>
            <w:pPr>
              <w:jc w:val="center"/>
              <w:rPr>
                <w:rFonts w:ascii="宋体"/>
                <w:b/>
              </w:rPr>
            </w:pPr>
            <w:r>
              <w:rPr>
                <w:rFonts w:hint="eastAsia" w:ascii="宋体" w:hAnsi="宋体"/>
                <w:b/>
              </w:rPr>
              <w:t>家庭住址</w:t>
            </w:r>
          </w:p>
        </w:tc>
        <w:tc>
          <w:tcPr>
            <w:tcW w:w="4320" w:type="dxa"/>
            <w:gridSpan w:val="10"/>
            <w:vAlign w:val="center"/>
          </w:tcPr>
          <w:p>
            <w:pPr>
              <w:rPr>
                <w:rFonts w:ascii="宋体"/>
              </w:rPr>
            </w:pPr>
          </w:p>
        </w:tc>
        <w:tc>
          <w:tcPr>
            <w:tcW w:w="1260" w:type="dxa"/>
            <w:gridSpan w:val="4"/>
            <w:vAlign w:val="center"/>
          </w:tcPr>
          <w:p>
            <w:pPr>
              <w:jc w:val="center"/>
              <w:rPr>
                <w:rFonts w:ascii="宋体"/>
                <w:b/>
              </w:rPr>
            </w:pPr>
            <w:r>
              <w:rPr>
                <w:rFonts w:hint="eastAsia" w:ascii="宋体" w:hAnsi="宋体"/>
                <w:b/>
              </w:rPr>
              <w:t>公司主页</w:t>
            </w:r>
          </w:p>
        </w:tc>
        <w:tc>
          <w:tcPr>
            <w:tcW w:w="1746" w:type="dxa"/>
            <w:gridSpan w:val="2"/>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42" w:type="dxa"/>
            <w:vAlign w:val="center"/>
          </w:tcPr>
          <w:p>
            <w:pPr>
              <w:jc w:val="center"/>
              <w:rPr>
                <w:rFonts w:ascii="宋体"/>
                <w:b/>
              </w:rPr>
            </w:pPr>
            <w:r>
              <w:rPr>
                <w:rFonts w:hint="eastAsia" w:ascii="宋体" w:hAnsi="宋体"/>
                <w:b/>
              </w:rPr>
              <w:t>单位名称</w:t>
            </w:r>
          </w:p>
        </w:tc>
        <w:tc>
          <w:tcPr>
            <w:tcW w:w="4320" w:type="dxa"/>
            <w:gridSpan w:val="10"/>
            <w:vAlign w:val="center"/>
          </w:tcPr>
          <w:p>
            <w:pPr>
              <w:rPr>
                <w:rFonts w:ascii="宋体"/>
              </w:rPr>
            </w:pPr>
          </w:p>
        </w:tc>
        <w:tc>
          <w:tcPr>
            <w:tcW w:w="1260" w:type="dxa"/>
            <w:gridSpan w:val="4"/>
            <w:vAlign w:val="center"/>
          </w:tcPr>
          <w:p>
            <w:pPr>
              <w:jc w:val="center"/>
              <w:rPr>
                <w:rFonts w:ascii="宋体"/>
                <w:b/>
              </w:rPr>
            </w:pPr>
            <w:r>
              <w:rPr>
                <w:rFonts w:hint="eastAsia" w:ascii="宋体" w:hAnsi="宋体"/>
                <w:b/>
              </w:rPr>
              <w:t>职</w:t>
            </w:r>
            <w:r>
              <w:rPr>
                <w:rFonts w:ascii="宋体" w:hAnsi="宋体"/>
                <w:b/>
              </w:rPr>
              <w:t xml:space="preserve">   </w:t>
            </w:r>
            <w:r>
              <w:rPr>
                <w:rFonts w:hint="eastAsia" w:ascii="宋体" w:hAnsi="宋体"/>
                <w:b/>
              </w:rPr>
              <w:t>务</w:t>
            </w:r>
          </w:p>
        </w:tc>
        <w:tc>
          <w:tcPr>
            <w:tcW w:w="1746" w:type="dxa"/>
            <w:gridSpan w:val="2"/>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42" w:type="dxa"/>
            <w:vAlign w:val="center"/>
          </w:tcPr>
          <w:p>
            <w:pPr>
              <w:jc w:val="center"/>
              <w:rPr>
                <w:rFonts w:ascii="宋体"/>
                <w:b/>
              </w:rPr>
            </w:pPr>
            <w:r>
              <w:rPr>
                <w:rFonts w:hint="eastAsia" w:ascii="宋体" w:hAnsi="宋体"/>
                <w:b/>
              </w:rPr>
              <w:t>单位地址</w:t>
            </w:r>
          </w:p>
        </w:tc>
        <w:tc>
          <w:tcPr>
            <w:tcW w:w="4320" w:type="dxa"/>
            <w:gridSpan w:val="10"/>
            <w:vAlign w:val="center"/>
          </w:tcPr>
          <w:p>
            <w:pPr>
              <w:rPr>
                <w:rFonts w:ascii="宋体"/>
              </w:rPr>
            </w:pPr>
          </w:p>
        </w:tc>
        <w:tc>
          <w:tcPr>
            <w:tcW w:w="1260" w:type="dxa"/>
            <w:gridSpan w:val="4"/>
            <w:vAlign w:val="center"/>
          </w:tcPr>
          <w:p>
            <w:pPr>
              <w:jc w:val="center"/>
              <w:rPr>
                <w:rFonts w:ascii="宋体"/>
                <w:b/>
              </w:rPr>
            </w:pPr>
            <w:r>
              <w:rPr>
                <w:rFonts w:hint="eastAsia" w:ascii="宋体" w:hAnsi="宋体"/>
                <w:b/>
              </w:rPr>
              <w:t>手机号码</w:t>
            </w:r>
          </w:p>
        </w:tc>
        <w:tc>
          <w:tcPr>
            <w:tcW w:w="1746" w:type="dxa"/>
            <w:gridSpan w:val="2"/>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42" w:type="dxa"/>
            <w:vAlign w:val="center"/>
          </w:tcPr>
          <w:p>
            <w:pPr>
              <w:jc w:val="center"/>
              <w:rPr>
                <w:rFonts w:ascii="宋体"/>
                <w:b/>
              </w:rPr>
            </w:pPr>
            <w:r>
              <w:rPr>
                <w:rFonts w:hint="eastAsia" w:ascii="宋体" w:hAnsi="宋体"/>
                <w:b/>
              </w:rPr>
              <w:t>联系电话</w:t>
            </w:r>
          </w:p>
        </w:tc>
        <w:tc>
          <w:tcPr>
            <w:tcW w:w="4320" w:type="dxa"/>
            <w:gridSpan w:val="10"/>
            <w:vAlign w:val="center"/>
          </w:tcPr>
          <w:p>
            <w:pPr>
              <w:rPr>
                <w:rFonts w:ascii="宋体"/>
              </w:rPr>
            </w:pPr>
          </w:p>
        </w:tc>
        <w:tc>
          <w:tcPr>
            <w:tcW w:w="1260" w:type="dxa"/>
            <w:gridSpan w:val="4"/>
            <w:vAlign w:val="center"/>
          </w:tcPr>
          <w:p>
            <w:pPr>
              <w:jc w:val="center"/>
              <w:rPr>
                <w:rFonts w:ascii="宋体"/>
                <w:b/>
              </w:rPr>
            </w:pPr>
            <w:r>
              <w:rPr>
                <w:rFonts w:hint="eastAsia" w:ascii="宋体" w:hAnsi="宋体"/>
                <w:b/>
              </w:rPr>
              <w:t>婚姻状况</w:t>
            </w:r>
          </w:p>
        </w:tc>
        <w:tc>
          <w:tcPr>
            <w:tcW w:w="1746" w:type="dxa"/>
            <w:gridSpan w:val="2"/>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42" w:type="dxa"/>
            <w:vAlign w:val="center"/>
          </w:tcPr>
          <w:p>
            <w:pPr>
              <w:jc w:val="center"/>
              <w:rPr>
                <w:rFonts w:ascii="宋体"/>
                <w:b/>
              </w:rPr>
            </w:pPr>
            <w:r>
              <w:rPr>
                <w:rFonts w:ascii="宋体" w:hAnsi="宋体"/>
                <w:b/>
              </w:rPr>
              <w:t>QQ</w:t>
            </w:r>
            <w:r>
              <w:rPr>
                <w:rFonts w:hint="eastAsia" w:ascii="宋体" w:hAnsi="宋体"/>
                <w:b/>
              </w:rPr>
              <w:t>号码</w:t>
            </w:r>
          </w:p>
        </w:tc>
        <w:tc>
          <w:tcPr>
            <w:tcW w:w="1378" w:type="dxa"/>
            <w:gridSpan w:val="2"/>
            <w:vAlign w:val="center"/>
          </w:tcPr>
          <w:p>
            <w:pPr>
              <w:rPr>
                <w:rFonts w:ascii="宋体"/>
              </w:rPr>
            </w:pPr>
          </w:p>
        </w:tc>
        <w:tc>
          <w:tcPr>
            <w:tcW w:w="1183" w:type="dxa"/>
            <w:gridSpan w:val="4"/>
            <w:vAlign w:val="center"/>
          </w:tcPr>
          <w:p>
            <w:pPr>
              <w:rPr>
                <w:rFonts w:ascii="宋体"/>
              </w:rPr>
            </w:pPr>
            <w:r>
              <w:rPr>
                <w:rFonts w:hint="eastAsia" w:ascii="宋体" w:hAnsi="宋体"/>
                <w:b/>
              </w:rPr>
              <w:t>微信号码</w:t>
            </w:r>
          </w:p>
        </w:tc>
        <w:tc>
          <w:tcPr>
            <w:tcW w:w="1759" w:type="dxa"/>
            <w:gridSpan w:val="4"/>
            <w:vAlign w:val="center"/>
          </w:tcPr>
          <w:p>
            <w:pPr>
              <w:jc w:val="center"/>
              <w:rPr>
                <w:rFonts w:ascii="宋体"/>
                <w:b/>
              </w:rPr>
            </w:pPr>
          </w:p>
        </w:tc>
        <w:tc>
          <w:tcPr>
            <w:tcW w:w="1260" w:type="dxa"/>
            <w:gridSpan w:val="4"/>
            <w:vAlign w:val="center"/>
          </w:tcPr>
          <w:p>
            <w:pPr>
              <w:jc w:val="center"/>
              <w:rPr>
                <w:rFonts w:ascii="宋体"/>
                <w:b/>
              </w:rPr>
            </w:pPr>
            <w:r>
              <w:rPr>
                <w:rFonts w:hint="eastAsia" w:ascii="宋体" w:hAnsi="宋体"/>
                <w:b/>
              </w:rPr>
              <w:t>电子邮箱</w:t>
            </w:r>
          </w:p>
        </w:tc>
        <w:tc>
          <w:tcPr>
            <w:tcW w:w="1746" w:type="dxa"/>
            <w:gridSpan w:val="2"/>
            <w:vAlign w:val="center"/>
          </w:tcPr>
          <w:p>
            <w:pP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342" w:type="dxa"/>
            <w:vAlign w:val="center"/>
          </w:tcPr>
          <w:p>
            <w:pPr>
              <w:jc w:val="center"/>
              <w:rPr>
                <w:rFonts w:ascii="宋体"/>
                <w:b/>
              </w:rPr>
            </w:pPr>
            <w:r>
              <w:rPr>
                <w:rFonts w:hint="eastAsia" w:ascii="宋体" w:hAnsi="宋体"/>
                <w:b/>
              </w:rPr>
              <w:t>最高学历</w:t>
            </w:r>
          </w:p>
        </w:tc>
        <w:tc>
          <w:tcPr>
            <w:tcW w:w="1378" w:type="dxa"/>
            <w:gridSpan w:val="2"/>
            <w:vAlign w:val="center"/>
          </w:tcPr>
          <w:p>
            <w:pPr>
              <w:rPr>
                <w:rFonts w:ascii="宋体"/>
              </w:rPr>
            </w:pPr>
          </w:p>
        </w:tc>
        <w:tc>
          <w:tcPr>
            <w:tcW w:w="1183" w:type="dxa"/>
            <w:gridSpan w:val="4"/>
            <w:vAlign w:val="center"/>
          </w:tcPr>
          <w:p>
            <w:pPr>
              <w:jc w:val="center"/>
              <w:rPr>
                <w:rFonts w:ascii="宋体"/>
                <w:b/>
              </w:rPr>
            </w:pPr>
            <w:r>
              <w:rPr>
                <w:rFonts w:hint="eastAsia" w:ascii="宋体" w:hAnsi="宋体"/>
                <w:b/>
              </w:rPr>
              <w:t>毕业学校</w:t>
            </w:r>
          </w:p>
        </w:tc>
        <w:tc>
          <w:tcPr>
            <w:tcW w:w="1759" w:type="dxa"/>
            <w:gridSpan w:val="4"/>
            <w:vAlign w:val="center"/>
          </w:tcPr>
          <w:p>
            <w:pPr>
              <w:rPr>
                <w:rFonts w:ascii="宋体"/>
              </w:rPr>
            </w:pPr>
          </w:p>
        </w:tc>
        <w:tc>
          <w:tcPr>
            <w:tcW w:w="1260" w:type="dxa"/>
            <w:gridSpan w:val="4"/>
            <w:vAlign w:val="center"/>
          </w:tcPr>
          <w:p>
            <w:pPr>
              <w:jc w:val="center"/>
              <w:rPr>
                <w:rFonts w:ascii="宋体"/>
                <w:b/>
              </w:rPr>
            </w:pPr>
            <w:r>
              <w:rPr>
                <w:rFonts w:hint="eastAsia" w:ascii="宋体" w:hAnsi="宋体"/>
                <w:b/>
              </w:rPr>
              <w:t>所学专业</w:t>
            </w:r>
          </w:p>
        </w:tc>
        <w:tc>
          <w:tcPr>
            <w:tcW w:w="1746" w:type="dxa"/>
            <w:gridSpan w:val="2"/>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668" w:type="dxa"/>
            <w:gridSpan w:val="17"/>
            <w:vAlign w:val="center"/>
          </w:tcPr>
          <w:p>
            <w:pPr>
              <w:rPr>
                <w:rFonts w:ascii="宋体"/>
                <w:b/>
              </w:rPr>
            </w:pPr>
            <w:r>
              <w:rPr>
                <w:rFonts w:ascii="宋体" w:hAnsi="宋体"/>
              </w:rPr>
              <w:t xml:space="preserve">                     </w:t>
            </w:r>
            <w:r>
              <w:rPr>
                <w:rFonts w:ascii="宋体" w:hAnsi="宋体"/>
                <w:b/>
              </w:rPr>
              <w:t xml:space="preserve"> </w:t>
            </w:r>
            <w:r>
              <w:rPr>
                <w:rFonts w:hint="eastAsia" w:ascii="宋体" w:hAnsi="宋体"/>
                <w:b/>
              </w:rPr>
              <w:t>个人简历（现在</w:t>
            </w:r>
            <w:r>
              <w:rPr>
                <w:rFonts w:ascii="宋体" w:hAnsi="宋体"/>
                <w:b/>
              </w:rPr>
              <w:t>/</w:t>
            </w:r>
            <w:r>
              <w:rPr>
                <w:rFonts w:hint="eastAsia" w:ascii="宋体" w:hAnsi="宋体"/>
                <w:b/>
              </w:rPr>
              <w:t>过去之学习</w:t>
            </w:r>
            <w:r>
              <w:rPr>
                <w:rFonts w:ascii="宋体" w:hAnsi="宋体"/>
                <w:b/>
              </w:rPr>
              <w:t>/</w:t>
            </w:r>
            <w:r>
              <w:rPr>
                <w:rFonts w:hint="eastAsia" w:ascii="宋体" w:hAnsi="宋体"/>
                <w:b/>
              </w:rPr>
              <w:t>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728" w:type="dxa"/>
            <w:gridSpan w:val="4"/>
            <w:vAlign w:val="center"/>
          </w:tcPr>
          <w:p>
            <w:pPr>
              <w:jc w:val="center"/>
              <w:rPr>
                <w:rFonts w:ascii="宋体"/>
                <w:b/>
              </w:rPr>
            </w:pPr>
            <w:r>
              <w:rPr>
                <w:rFonts w:hint="eastAsia" w:ascii="宋体" w:hAnsi="宋体"/>
                <w:b/>
              </w:rPr>
              <w:t>时</w:t>
            </w:r>
            <w:r>
              <w:rPr>
                <w:rFonts w:ascii="宋体" w:hAnsi="宋体"/>
                <w:b/>
              </w:rPr>
              <w:t xml:space="preserve">    </w:t>
            </w:r>
            <w:r>
              <w:rPr>
                <w:rFonts w:hint="eastAsia" w:ascii="宋体" w:hAnsi="宋体"/>
                <w:b/>
              </w:rPr>
              <w:t>间</w:t>
            </w:r>
          </w:p>
        </w:tc>
        <w:tc>
          <w:tcPr>
            <w:tcW w:w="3233" w:type="dxa"/>
            <w:gridSpan w:val="8"/>
            <w:vAlign w:val="center"/>
          </w:tcPr>
          <w:p>
            <w:pPr>
              <w:jc w:val="center"/>
              <w:rPr>
                <w:rFonts w:ascii="宋体"/>
                <w:b/>
              </w:rPr>
            </w:pPr>
            <w:r>
              <w:rPr>
                <w:rFonts w:hint="eastAsia" w:ascii="宋体" w:hAnsi="宋体"/>
                <w:b/>
              </w:rPr>
              <w:t>学习经历</w:t>
            </w:r>
          </w:p>
        </w:tc>
        <w:tc>
          <w:tcPr>
            <w:tcW w:w="952" w:type="dxa"/>
            <w:gridSpan w:val="2"/>
            <w:vAlign w:val="center"/>
          </w:tcPr>
          <w:p>
            <w:pPr>
              <w:ind w:firstLine="105" w:firstLineChars="50"/>
              <w:rPr>
                <w:rFonts w:ascii="宋体"/>
                <w:b/>
              </w:rPr>
            </w:pPr>
            <w:r>
              <w:rPr>
                <w:rFonts w:hint="eastAsia" w:ascii="宋体" w:hAnsi="宋体"/>
                <w:b/>
              </w:rPr>
              <w:t>职务</w:t>
            </w:r>
          </w:p>
        </w:tc>
        <w:tc>
          <w:tcPr>
            <w:tcW w:w="1755" w:type="dxa"/>
            <w:gridSpan w:val="3"/>
            <w:vAlign w:val="center"/>
          </w:tcPr>
          <w:p>
            <w:pPr>
              <w:rPr>
                <w:rFonts w:ascii="宋体"/>
                <w:b/>
              </w:rPr>
            </w:pPr>
            <w:r>
              <w:rPr>
                <w:rFonts w:ascii="宋体" w:hAnsi="宋体"/>
                <w:b/>
              </w:rPr>
              <w:t xml:space="preserve">   </w:t>
            </w:r>
            <w:r>
              <w:rPr>
                <w:rFonts w:hint="eastAsia" w:ascii="宋体" w:hAnsi="宋体"/>
                <w:b/>
              </w:rPr>
              <w:t>证实人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728" w:type="dxa"/>
            <w:gridSpan w:val="4"/>
            <w:vAlign w:val="center"/>
          </w:tcPr>
          <w:p>
            <w:pPr>
              <w:ind w:firstLine="105" w:firstLineChars="50"/>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p>
        </w:tc>
        <w:tc>
          <w:tcPr>
            <w:tcW w:w="3233" w:type="dxa"/>
            <w:gridSpan w:val="8"/>
            <w:vAlign w:val="center"/>
          </w:tcPr>
          <w:p>
            <w:pPr>
              <w:rPr>
                <w:rFonts w:ascii="宋体"/>
              </w:rPr>
            </w:pPr>
          </w:p>
        </w:tc>
        <w:tc>
          <w:tcPr>
            <w:tcW w:w="952" w:type="dxa"/>
            <w:gridSpan w:val="2"/>
            <w:vAlign w:val="center"/>
          </w:tcPr>
          <w:p>
            <w:pPr>
              <w:rPr>
                <w:rFonts w:ascii="宋体"/>
              </w:rPr>
            </w:pPr>
          </w:p>
        </w:tc>
        <w:tc>
          <w:tcPr>
            <w:tcW w:w="1755" w:type="dxa"/>
            <w:gridSpan w:val="3"/>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728" w:type="dxa"/>
            <w:gridSpan w:val="4"/>
            <w:vAlign w:val="center"/>
          </w:tcPr>
          <w:p>
            <w:pPr>
              <w:ind w:firstLine="105" w:firstLineChars="50"/>
              <w:rPr>
                <w:rFonts w:asci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p>
        </w:tc>
        <w:tc>
          <w:tcPr>
            <w:tcW w:w="3233" w:type="dxa"/>
            <w:gridSpan w:val="8"/>
            <w:vAlign w:val="center"/>
          </w:tcPr>
          <w:p>
            <w:pPr>
              <w:rPr>
                <w:rFonts w:ascii="宋体"/>
              </w:rPr>
            </w:pPr>
          </w:p>
        </w:tc>
        <w:tc>
          <w:tcPr>
            <w:tcW w:w="952" w:type="dxa"/>
            <w:gridSpan w:val="2"/>
            <w:vAlign w:val="center"/>
          </w:tcPr>
          <w:p>
            <w:pPr>
              <w:rPr>
                <w:rFonts w:ascii="宋体"/>
              </w:rPr>
            </w:pPr>
          </w:p>
        </w:tc>
        <w:tc>
          <w:tcPr>
            <w:tcW w:w="1755" w:type="dxa"/>
            <w:gridSpan w:val="3"/>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728" w:type="dxa"/>
            <w:gridSpan w:val="4"/>
            <w:vAlign w:val="center"/>
          </w:tcPr>
          <w:p>
            <w:pPr>
              <w:jc w:val="center"/>
              <w:rPr>
                <w:rFonts w:ascii="宋体"/>
                <w:b/>
              </w:rPr>
            </w:pPr>
            <w:r>
              <w:rPr>
                <w:rFonts w:hint="eastAsia" w:ascii="宋体" w:hAnsi="宋体"/>
                <w:b/>
              </w:rPr>
              <w:t>时</w:t>
            </w:r>
            <w:r>
              <w:rPr>
                <w:rFonts w:ascii="宋体" w:hAnsi="宋体"/>
                <w:b/>
              </w:rPr>
              <w:t xml:space="preserve">    </w:t>
            </w:r>
            <w:r>
              <w:rPr>
                <w:rFonts w:hint="eastAsia" w:ascii="宋体" w:hAnsi="宋体"/>
                <w:b/>
              </w:rPr>
              <w:t>间</w:t>
            </w:r>
          </w:p>
        </w:tc>
        <w:tc>
          <w:tcPr>
            <w:tcW w:w="3233" w:type="dxa"/>
            <w:gridSpan w:val="8"/>
            <w:vAlign w:val="center"/>
          </w:tcPr>
          <w:p>
            <w:pPr>
              <w:jc w:val="center"/>
              <w:rPr>
                <w:rFonts w:ascii="宋体"/>
                <w:b/>
              </w:rPr>
            </w:pPr>
            <w:r>
              <w:rPr>
                <w:rFonts w:hint="eastAsia" w:ascii="宋体" w:hAnsi="宋体"/>
                <w:b/>
              </w:rPr>
              <w:t>工作单位名称</w:t>
            </w:r>
          </w:p>
        </w:tc>
        <w:tc>
          <w:tcPr>
            <w:tcW w:w="952" w:type="dxa"/>
            <w:gridSpan w:val="2"/>
            <w:vAlign w:val="center"/>
          </w:tcPr>
          <w:p>
            <w:pPr>
              <w:ind w:firstLine="105" w:firstLineChars="50"/>
              <w:rPr>
                <w:rFonts w:ascii="宋体"/>
                <w:b/>
              </w:rPr>
            </w:pPr>
            <w:r>
              <w:rPr>
                <w:rFonts w:hint="eastAsia" w:ascii="宋体" w:hAnsi="宋体"/>
                <w:b/>
              </w:rPr>
              <w:t>职务</w:t>
            </w:r>
          </w:p>
        </w:tc>
        <w:tc>
          <w:tcPr>
            <w:tcW w:w="1755" w:type="dxa"/>
            <w:gridSpan w:val="3"/>
            <w:vAlign w:val="center"/>
          </w:tcPr>
          <w:p>
            <w:pPr>
              <w:rPr>
                <w:rFonts w:ascii="宋体"/>
                <w:b/>
              </w:rPr>
            </w:pPr>
            <w:r>
              <w:rPr>
                <w:rFonts w:ascii="宋体" w:hAnsi="宋体"/>
                <w:b/>
              </w:rPr>
              <w:t xml:space="preserve">   </w:t>
            </w:r>
            <w:r>
              <w:rPr>
                <w:rFonts w:hint="eastAsia" w:ascii="宋体" w:hAnsi="宋体"/>
                <w:b/>
              </w:rPr>
              <w:t>证实人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728" w:type="dxa"/>
            <w:gridSpan w:val="4"/>
            <w:vAlign w:val="center"/>
          </w:tcPr>
          <w:p>
            <w:pPr>
              <w:ind w:firstLine="420" w:firstLineChars="20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p>
        </w:tc>
        <w:tc>
          <w:tcPr>
            <w:tcW w:w="3233" w:type="dxa"/>
            <w:gridSpan w:val="8"/>
            <w:vAlign w:val="center"/>
          </w:tcPr>
          <w:p>
            <w:pPr>
              <w:rPr>
                <w:rFonts w:ascii="宋体"/>
              </w:rPr>
            </w:pPr>
          </w:p>
        </w:tc>
        <w:tc>
          <w:tcPr>
            <w:tcW w:w="952" w:type="dxa"/>
            <w:gridSpan w:val="2"/>
            <w:vAlign w:val="center"/>
          </w:tcPr>
          <w:p>
            <w:pPr>
              <w:rPr>
                <w:rFonts w:ascii="宋体"/>
              </w:rPr>
            </w:pPr>
          </w:p>
        </w:tc>
        <w:tc>
          <w:tcPr>
            <w:tcW w:w="1755" w:type="dxa"/>
            <w:gridSpan w:val="3"/>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2728" w:type="dxa"/>
            <w:gridSpan w:val="4"/>
            <w:vAlign w:val="center"/>
          </w:tcPr>
          <w:p>
            <w:pPr>
              <w:ind w:firstLine="420" w:firstLineChars="20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p>
        </w:tc>
        <w:tc>
          <w:tcPr>
            <w:tcW w:w="3233" w:type="dxa"/>
            <w:gridSpan w:val="8"/>
            <w:vAlign w:val="center"/>
          </w:tcPr>
          <w:p>
            <w:pPr>
              <w:rPr>
                <w:rFonts w:ascii="宋体"/>
              </w:rPr>
            </w:pPr>
          </w:p>
        </w:tc>
        <w:tc>
          <w:tcPr>
            <w:tcW w:w="952" w:type="dxa"/>
            <w:gridSpan w:val="2"/>
            <w:vAlign w:val="center"/>
          </w:tcPr>
          <w:p>
            <w:pPr>
              <w:rPr>
                <w:rFonts w:ascii="宋体"/>
              </w:rPr>
            </w:pPr>
          </w:p>
        </w:tc>
        <w:tc>
          <w:tcPr>
            <w:tcW w:w="1755" w:type="dxa"/>
            <w:gridSpan w:val="3"/>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882" w:type="dxa"/>
            <w:gridSpan w:val="2"/>
            <w:vAlign w:val="center"/>
          </w:tcPr>
          <w:p>
            <w:pPr>
              <w:jc w:val="center"/>
              <w:rPr>
                <w:rFonts w:ascii="宋体"/>
                <w:b/>
              </w:rPr>
            </w:pPr>
            <w:r>
              <w:rPr>
                <w:rFonts w:hint="eastAsia" w:ascii="宋体" w:hAnsi="宋体"/>
                <w:b/>
              </w:rPr>
              <w:t>报读课程名称</w:t>
            </w:r>
          </w:p>
          <w:p>
            <w:pPr>
              <w:jc w:val="center"/>
              <w:rPr>
                <w:rFonts w:ascii="宋体"/>
                <w:b/>
              </w:rPr>
            </w:pPr>
            <w:r>
              <w:rPr>
                <w:rFonts w:hint="eastAsia" w:ascii="宋体" w:hAnsi="宋体"/>
                <w:b/>
              </w:rPr>
              <w:t>硕士</w:t>
            </w:r>
            <w:r>
              <w:rPr>
                <w:rFonts w:ascii="宋体" w:hAnsi="宋体"/>
                <w:b/>
              </w:rPr>
              <w:t>/</w:t>
            </w:r>
            <w:r>
              <w:rPr>
                <w:rFonts w:hint="eastAsia" w:ascii="宋体" w:hAnsi="宋体"/>
                <w:b/>
              </w:rPr>
              <w:t>博士</w:t>
            </w:r>
            <w:r>
              <w:rPr>
                <w:rFonts w:ascii="宋体" w:hAnsi="宋体"/>
                <w:b/>
              </w:rPr>
              <w:t>/</w:t>
            </w:r>
            <w:r>
              <w:rPr>
                <w:rFonts w:hint="eastAsia" w:ascii="宋体" w:hAnsi="宋体"/>
                <w:b/>
              </w:rPr>
              <w:t>连读</w:t>
            </w:r>
          </w:p>
        </w:tc>
        <w:tc>
          <w:tcPr>
            <w:tcW w:w="1800" w:type="dxa"/>
            <w:gridSpan w:val="4"/>
            <w:vAlign w:val="center"/>
          </w:tcPr>
          <w:p>
            <w:pPr>
              <w:jc w:val="center"/>
              <w:rPr>
                <w:rFonts w:ascii="宋体"/>
                <w:b/>
              </w:rPr>
            </w:pPr>
            <w:r>
              <w:rPr>
                <w:rFonts w:hint="eastAsia" w:ascii="宋体" w:hAnsi="宋体"/>
                <w:b/>
              </w:rPr>
              <w:t>专业名称</w:t>
            </w:r>
            <w:r>
              <w:rPr>
                <w:rFonts w:ascii="宋体" w:hAnsi="宋体"/>
                <w:b/>
              </w:rPr>
              <w:t>/</w:t>
            </w:r>
          </w:p>
          <w:p>
            <w:pPr>
              <w:jc w:val="center"/>
              <w:rPr>
                <w:rFonts w:ascii="宋体"/>
                <w:b/>
              </w:rPr>
            </w:pPr>
            <w:r>
              <w:rPr>
                <w:rFonts w:hint="eastAsia" w:ascii="宋体" w:hAnsi="宋体"/>
                <w:b/>
              </w:rPr>
              <w:t>选修方向</w:t>
            </w:r>
          </w:p>
        </w:tc>
        <w:tc>
          <w:tcPr>
            <w:tcW w:w="4986" w:type="dxa"/>
            <w:gridSpan w:val="11"/>
            <w:vAlign w:val="center"/>
          </w:tcPr>
          <w:p>
            <w:pPr>
              <w:rPr>
                <w:rFonts w:ascii="宋体"/>
                <w:b/>
              </w:rPr>
            </w:pPr>
            <w:r>
              <w:rPr>
                <w:rFonts w:ascii="宋体" w:hAnsi="宋体"/>
              </w:rPr>
              <w:t xml:space="preserve">              </w:t>
            </w:r>
            <w:r>
              <w:rPr>
                <w:rFonts w:ascii="宋体" w:hAnsi="宋体"/>
                <w:b/>
              </w:rPr>
              <w:t xml:space="preserve"> </w:t>
            </w:r>
            <w:r>
              <w:rPr>
                <w:rFonts w:hint="eastAsia" w:ascii="宋体" w:hAnsi="宋体"/>
                <w:b/>
              </w:rPr>
              <w:t>此栏本院填写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882" w:type="dxa"/>
            <w:gridSpan w:val="2"/>
            <w:vAlign w:val="center"/>
          </w:tcPr>
          <w:p>
            <w:pPr>
              <w:rPr>
                <w:rFonts w:ascii="宋体"/>
              </w:rPr>
            </w:pPr>
          </w:p>
        </w:tc>
        <w:tc>
          <w:tcPr>
            <w:tcW w:w="1800" w:type="dxa"/>
            <w:gridSpan w:val="4"/>
            <w:vAlign w:val="center"/>
          </w:tcPr>
          <w:p>
            <w:pPr>
              <w:rPr>
                <w:rFonts w:ascii="宋体"/>
              </w:rPr>
            </w:pPr>
          </w:p>
        </w:tc>
        <w:tc>
          <w:tcPr>
            <w:tcW w:w="1620" w:type="dxa"/>
            <w:gridSpan w:val="4"/>
            <w:vAlign w:val="center"/>
          </w:tcPr>
          <w:p>
            <w:pPr>
              <w:rPr>
                <w:rFonts w:ascii="宋体"/>
              </w:rPr>
            </w:pPr>
            <w:r>
              <w:rPr>
                <w:rFonts w:hint="eastAsia" w:ascii="宋体" w:hAnsi="宋体"/>
              </w:rPr>
              <w:t>录取</w:t>
            </w:r>
          </w:p>
        </w:tc>
        <w:tc>
          <w:tcPr>
            <w:tcW w:w="1440" w:type="dxa"/>
            <w:gridSpan w:val="3"/>
            <w:vAlign w:val="center"/>
          </w:tcPr>
          <w:p>
            <w:pPr>
              <w:rPr>
                <w:rFonts w:ascii="宋体"/>
              </w:rPr>
            </w:pPr>
            <w:r>
              <w:rPr>
                <w:rFonts w:hint="eastAsia" w:ascii="宋体" w:hAnsi="宋体"/>
              </w:rPr>
              <w:t>不录取</w:t>
            </w:r>
          </w:p>
        </w:tc>
        <w:tc>
          <w:tcPr>
            <w:tcW w:w="1926" w:type="dxa"/>
            <w:gridSpan w:val="4"/>
            <w:vAlign w:val="center"/>
          </w:tcPr>
          <w:p>
            <w:pPr>
              <w:rPr>
                <w:rFonts w:ascii="宋体"/>
              </w:rPr>
            </w:pPr>
            <w:r>
              <w:rPr>
                <w:rFonts w:hint="eastAsia" w:ascii="宋体" w:hAnsi="宋体"/>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8668" w:type="dxa"/>
            <w:gridSpan w:val="17"/>
            <w:vAlign w:val="center"/>
          </w:tcPr>
          <w:p>
            <w:pPr>
              <w:jc w:val="center"/>
              <w:rPr>
                <w:rFonts w:ascii="宋体"/>
                <w:b/>
              </w:rPr>
            </w:pPr>
            <w:r>
              <w:rPr>
                <w:rFonts w:hint="eastAsia" w:ascii="宋体" w:hAnsi="宋体"/>
                <w:b/>
              </w:rPr>
              <w:t>报名手续必须前往香港财经学院学分互认授权机构办理，并须带齐下列文件</w:t>
            </w:r>
            <w:r>
              <w:rPr>
                <w:rFonts w:ascii="宋体" w:hAnsi="宋体"/>
                <w:b/>
              </w:rPr>
              <w:t>/</w:t>
            </w:r>
            <w:r>
              <w:rPr>
                <w:rFonts w:hint="eastAsia" w:ascii="宋体" w:hAnsi="宋体"/>
                <w:b/>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39" w:type="dxa"/>
            <w:gridSpan w:val="8"/>
            <w:vAlign w:val="center"/>
          </w:tcPr>
          <w:p>
            <w:pPr>
              <w:rPr>
                <w:rFonts w:ascii="宋体"/>
              </w:rPr>
            </w:pPr>
            <w:r>
              <w:rPr>
                <w:rFonts w:ascii="宋体" w:hAnsi="宋体"/>
              </w:rPr>
              <w:t>1</w:t>
            </w:r>
            <w:r>
              <w:rPr>
                <w:rFonts w:hint="eastAsia" w:ascii="宋体" w:hAnsi="宋体"/>
              </w:rPr>
              <w:t>．填妥之报名表</w:t>
            </w:r>
          </w:p>
        </w:tc>
        <w:tc>
          <w:tcPr>
            <w:tcW w:w="4629" w:type="dxa"/>
            <w:gridSpan w:val="9"/>
            <w:vAlign w:val="center"/>
          </w:tcPr>
          <w:p>
            <w:pPr>
              <w:rPr>
                <w:rFonts w:ascii="宋体"/>
              </w:rPr>
            </w:pPr>
            <w:r>
              <w:rPr>
                <w:rFonts w:ascii="宋体" w:hAnsi="宋体"/>
              </w:rPr>
              <w:t>2</w:t>
            </w:r>
            <w:r>
              <w:rPr>
                <w:rFonts w:hint="eastAsia" w:ascii="宋体" w:hAnsi="宋体"/>
              </w:rPr>
              <w:t>．最高学历正本及复印本</w:t>
            </w:r>
            <w:r>
              <w:rPr>
                <w:rFonts w:ascii="宋体" w:hAnsi="宋体"/>
              </w:rPr>
              <w:t>2</w:t>
            </w:r>
            <w:r>
              <w:rPr>
                <w:rFonts w:hint="eastAsia" w:ascii="宋体" w:hAnsi="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39" w:type="dxa"/>
            <w:gridSpan w:val="8"/>
            <w:vAlign w:val="center"/>
          </w:tcPr>
          <w:p>
            <w:pPr>
              <w:rPr>
                <w:rFonts w:ascii="宋体"/>
              </w:rPr>
            </w:pPr>
            <w:r>
              <w:rPr>
                <w:rFonts w:ascii="宋体" w:hAnsi="宋体"/>
              </w:rPr>
              <w:t>3</w:t>
            </w:r>
            <w:r>
              <w:rPr>
                <w:rFonts w:hint="eastAsia" w:ascii="宋体" w:hAnsi="宋体"/>
              </w:rPr>
              <w:t>．身份证正本及复印本</w:t>
            </w:r>
            <w:r>
              <w:rPr>
                <w:rFonts w:ascii="宋体" w:hAnsi="宋体"/>
              </w:rPr>
              <w:t>2</w:t>
            </w:r>
            <w:r>
              <w:rPr>
                <w:rFonts w:hint="eastAsia" w:ascii="宋体" w:hAnsi="宋体"/>
              </w:rPr>
              <w:t>份</w:t>
            </w:r>
          </w:p>
        </w:tc>
        <w:tc>
          <w:tcPr>
            <w:tcW w:w="4629" w:type="dxa"/>
            <w:gridSpan w:val="9"/>
            <w:vAlign w:val="center"/>
          </w:tcPr>
          <w:p>
            <w:pPr>
              <w:rPr>
                <w:rFonts w:ascii="宋体"/>
              </w:rPr>
            </w:pPr>
            <w:r>
              <w:rPr>
                <w:rFonts w:ascii="宋体" w:hAnsi="宋体"/>
              </w:rPr>
              <w:t>4</w:t>
            </w:r>
            <w:r>
              <w:rPr>
                <w:rFonts w:hint="eastAsia" w:ascii="宋体" w:hAnsi="宋体"/>
              </w:rPr>
              <w:t>．免冠蓝底近照</w:t>
            </w:r>
            <w:r>
              <w:rPr>
                <w:rFonts w:ascii="宋体" w:hAnsi="宋体"/>
              </w:rPr>
              <w:t>8</w:t>
            </w:r>
            <w:r>
              <w:rPr>
                <w:rFonts w:hint="eastAsia" w:ascii="宋体" w:hAnsi="宋体"/>
              </w:rPr>
              <w:t>张（一寸</w:t>
            </w:r>
            <w:r>
              <w:rPr>
                <w:rFonts w:ascii="宋体" w:hAnsi="宋体"/>
              </w:rPr>
              <w:t>4</w:t>
            </w:r>
            <w:r>
              <w:rPr>
                <w:rFonts w:hint="eastAsia" w:ascii="宋体" w:hAnsi="宋体"/>
              </w:rPr>
              <w:t>张、两寸</w:t>
            </w:r>
            <w:r>
              <w:rPr>
                <w:rFonts w:ascii="宋体" w:hAnsi="宋体"/>
              </w:rPr>
              <w:t>4</w:t>
            </w:r>
            <w:r>
              <w:rPr>
                <w:rFonts w:hint="eastAsia" w:ascii="宋体" w:hAnsi="宋体"/>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4039" w:type="dxa"/>
            <w:gridSpan w:val="8"/>
            <w:vAlign w:val="center"/>
          </w:tcPr>
          <w:p>
            <w:pPr>
              <w:rPr>
                <w:rFonts w:ascii="宋体"/>
              </w:rPr>
            </w:pPr>
            <w:r>
              <w:rPr>
                <w:rFonts w:ascii="宋体" w:hAnsi="宋体"/>
              </w:rPr>
              <w:t>5</w:t>
            </w:r>
            <w:r>
              <w:rPr>
                <w:rFonts w:hint="eastAsia" w:ascii="宋体" w:hAnsi="宋体"/>
              </w:rPr>
              <w:t>．交纳学费或者办理汇款单复印件</w:t>
            </w:r>
          </w:p>
        </w:tc>
        <w:tc>
          <w:tcPr>
            <w:tcW w:w="4629" w:type="dxa"/>
            <w:gridSpan w:val="9"/>
            <w:vAlign w:val="center"/>
          </w:tcPr>
          <w:p>
            <w:pPr>
              <w:rPr>
                <w:rFonts w:ascii="宋体"/>
              </w:rPr>
            </w:pPr>
            <w:r>
              <w:rPr>
                <w:rFonts w:ascii="宋体" w:hAnsi="宋体"/>
              </w:rPr>
              <w:t>6</w:t>
            </w:r>
            <w:r>
              <w:rPr>
                <w:rFonts w:hint="eastAsia" w:ascii="宋体" w:hAnsi="宋体"/>
              </w:rPr>
              <w:t>．其他：名片</w:t>
            </w:r>
            <w:r>
              <w:rPr>
                <w:rFonts w:ascii="宋体" w:hAnsi="宋体"/>
              </w:rPr>
              <w:t>2</w:t>
            </w:r>
            <w:r>
              <w:rPr>
                <w:rFonts w:hint="eastAsia" w:ascii="宋体" w:hAnsi="宋体"/>
              </w:rPr>
              <w:t>张，单位简介</w:t>
            </w:r>
            <w:r>
              <w:rPr>
                <w:rFonts w:ascii="宋体" w:hAnsi="宋体"/>
              </w:rPr>
              <w:t>2</w:t>
            </w:r>
            <w:r>
              <w:rPr>
                <w:rFonts w:hint="eastAsia" w:ascii="宋体" w:hAnsi="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668" w:type="dxa"/>
            <w:gridSpan w:val="17"/>
            <w:vAlign w:val="center"/>
          </w:tcPr>
          <w:p>
            <w:pPr>
              <w:rPr>
                <w:rFonts w:ascii="宋体"/>
                <w:b/>
              </w:rPr>
            </w:pPr>
            <w:r>
              <w:rPr>
                <w:rFonts w:hint="eastAsia" w:ascii="宋体" w:hAnsi="宋体"/>
                <w:b/>
              </w:rPr>
              <w:t>声明：</w:t>
            </w:r>
          </w:p>
          <w:p>
            <w:pPr>
              <w:rPr>
                <w:rFonts w:ascii="宋体"/>
              </w:rPr>
            </w:pPr>
            <w:r>
              <w:rPr>
                <w:rFonts w:ascii="宋体" w:hAnsi="宋体"/>
              </w:rPr>
              <w:t xml:space="preserve">    </w:t>
            </w:r>
            <w:r>
              <w:rPr>
                <w:rFonts w:hint="eastAsia" w:ascii="宋体" w:hAnsi="宋体"/>
              </w:rPr>
              <w:t>本人谨声明以上填报资料及递交的文件全部属实，否则香港财经学院有权取消本人之报名及就读资格，同时本人须承担由此而引起的一切责任。</w:t>
            </w:r>
          </w:p>
          <w:p>
            <w:pPr>
              <w:rPr>
                <w:rFonts w:ascii="宋体"/>
              </w:rPr>
            </w:pPr>
            <w:r>
              <w:rPr>
                <w:rFonts w:ascii="宋体" w:hAnsi="宋体"/>
              </w:rPr>
              <w:t xml:space="preserve">                                            </w:t>
            </w:r>
            <w:r>
              <w:rPr>
                <w:rFonts w:hint="eastAsia" w:ascii="宋体" w:hAnsi="宋体"/>
              </w:rPr>
              <w:t>签字：</w:t>
            </w:r>
            <w:r>
              <w:rPr>
                <w:rFonts w:ascii="宋体" w:hAnsi="宋体"/>
              </w:rPr>
              <w:t xml:space="preserve">                 </w:t>
            </w:r>
            <w:r>
              <w:rPr>
                <w:rFonts w:hint="eastAsia" w:ascii="宋体" w:hAnsi="宋体"/>
              </w:rPr>
              <w:t>日期：</w:t>
            </w:r>
          </w:p>
        </w:tc>
      </w:tr>
    </w:tbl>
    <w:p>
      <w:pPr>
        <w:spacing w:line="300" w:lineRule="auto"/>
      </w:pPr>
    </w:p>
    <w:sectPr>
      <w:headerReference r:id="rId3" w:type="default"/>
      <w:footerReference r:id="rId4" w:type="default"/>
      <w:pgSz w:w="11906" w:h="16838"/>
      <w:pgMar w:top="1572" w:right="1418" w:bottom="1440" w:left="1418" w:header="779"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ascii="宋体" w:hAnsi="宋体"/>
      </w:rPr>
      <w:t>＊</w:t>
    </w:r>
    <w:r>
      <w:rPr>
        <w:rFonts w:hint="eastAsia"/>
      </w:rPr>
      <w:t>本研究生课程班所修学分与香港财经学院学分互认</w:t>
    </w:r>
    <w:r>
      <w:rPr>
        <w:rFonts w:hint="eastAsia" w:ascii="宋体" w:hAnsi="宋体"/>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1446" w:firstLineChars="800"/>
      <w:jc w:val="both"/>
    </w:pPr>
    <w:r>
      <w:rPr>
        <w:b/>
      </w:rPr>
      <w:t>学术支持：</w:t>
    </w:r>
    <w:r>
      <w:rPr>
        <w:rFonts w:hint="eastAsia"/>
      </w:rPr>
      <w:t xml:space="preserve">    </w:t>
    </w:r>
    <w:r>
      <w:pict>
        <v:shape id="_x0000_i1025" o:spt="75" type="#_x0000_t75" style="height:30.75pt;width:181.5pt;" filled="f" o:preferrelative="t" stroked="f" coordsize="21600,21600">
          <v:path/>
          <v:fill on="f" focussize="0,0"/>
          <v:stroke on="f" joinstyle="miter"/>
          <v:imagedata r:id="rId1" o:title=""/>
          <o:lock v:ext="edit" aspectratio="t"/>
          <w10:wrap type="none"/>
          <w10:anchorlock/>
        </v:shape>
      </w:pic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0431C"/>
    <w:multiLevelType w:val="multilevel"/>
    <w:tmpl w:val="14C0431C"/>
    <w:lvl w:ilvl="0" w:tentative="0">
      <w:start w:val="1"/>
      <w:numFmt w:val="decimal"/>
      <w:lvlText w:val="%1、"/>
      <w:lvlJc w:val="left"/>
      <w:pPr>
        <w:ind w:left="360" w:hanging="360"/>
      </w:pPr>
      <w:rPr>
        <w:rFonts w:hint="default" w:ascii="黑体" w:hAnsi="黑体" w:eastAsia="黑体" w:cs="Arial Unicode MS"/>
        <w:color w:val="00000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28B"/>
    <w:rsid w:val="00006434"/>
    <w:rsid w:val="000175A4"/>
    <w:rsid w:val="000179F5"/>
    <w:rsid w:val="00032775"/>
    <w:rsid w:val="00034AAF"/>
    <w:rsid w:val="0003760E"/>
    <w:rsid w:val="00037B10"/>
    <w:rsid w:val="000401A2"/>
    <w:rsid w:val="00046A70"/>
    <w:rsid w:val="00047C4D"/>
    <w:rsid w:val="0005632F"/>
    <w:rsid w:val="0007041F"/>
    <w:rsid w:val="00071AB6"/>
    <w:rsid w:val="00077411"/>
    <w:rsid w:val="00081479"/>
    <w:rsid w:val="00084269"/>
    <w:rsid w:val="00095BAF"/>
    <w:rsid w:val="000A4A91"/>
    <w:rsid w:val="000A5C04"/>
    <w:rsid w:val="000B3D1C"/>
    <w:rsid w:val="000B4C0C"/>
    <w:rsid w:val="000C44F9"/>
    <w:rsid w:val="000C733E"/>
    <w:rsid w:val="000C7AA1"/>
    <w:rsid w:val="000D4510"/>
    <w:rsid w:val="000E2F85"/>
    <w:rsid w:val="000E57D9"/>
    <w:rsid w:val="000E5A97"/>
    <w:rsid w:val="000F522D"/>
    <w:rsid w:val="000F70D9"/>
    <w:rsid w:val="00117E91"/>
    <w:rsid w:val="00120998"/>
    <w:rsid w:val="00125194"/>
    <w:rsid w:val="001275E8"/>
    <w:rsid w:val="00131BAC"/>
    <w:rsid w:val="00136330"/>
    <w:rsid w:val="00137F4A"/>
    <w:rsid w:val="00146A69"/>
    <w:rsid w:val="001471D1"/>
    <w:rsid w:val="00153EF0"/>
    <w:rsid w:val="00154E6E"/>
    <w:rsid w:val="00162443"/>
    <w:rsid w:val="00164F72"/>
    <w:rsid w:val="00173D29"/>
    <w:rsid w:val="001860F9"/>
    <w:rsid w:val="00197C2F"/>
    <w:rsid w:val="001A1085"/>
    <w:rsid w:val="001B32EC"/>
    <w:rsid w:val="001C5321"/>
    <w:rsid w:val="001D54BC"/>
    <w:rsid w:val="001D7E87"/>
    <w:rsid w:val="001E24B3"/>
    <w:rsid w:val="001E56D9"/>
    <w:rsid w:val="001E5DD1"/>
    <w:rsid w:val="001F0FF3"/>
    <w:rsid w:val="001F4CB2"/>
    <w:rsid w:val="0020232E"/>
    <w:rsid w:val="00205CCE"/>
    <w:rsid w:val="00223561"/>
    <w:rsid w:val="00242730"/>
    <w:rsid w:val="002514F4"/>
    <w:rsid w:val="00251718"/>
    <w:rsid w:val="00253F28"/>
    <w:rsid w:val="00255587"/>
    <w:rsid w:val="00256A7E"/>
    <w:rsid w:val="00261BA0"/>
    <w:rsid w:val="00266AB0"/>
    <w:rsid w:val="00277451"/>
    <w:rsid w:val="00277D27"/>
    <w:rsid w:val="0029795B"/>
    <w:rsid w:val="002D17DD"/>
    <w:rsid w:val="002E0D5B"/>
    <w:rsid w:val="002E5E69"/>
    <w:rsid w:val="002F2377"/>
    <w:rsid w:val="00310267"/>
    <w:rsid w:val="00327BEC"/>
    <w:rsid w:val="003329A1"/>
    <w:rsid w:val="003365E4"/>
    <w:rsid w:val="00340AB8"/>
    <w:rsid w:val="00341A43"/>
    <w:rsid w:val="00342157"/>
    <w:rsid w:val="003431B0"/>
    <w:rsid w:val="00350D5D"/>
    <w:rsid w:val="00360D85"/>
    <w:rsid w:val="00366C78"/>
    <w:rsid w:val="00377B5B"/>
    <w:rsid w:val="00386F0D"/>
    <w:rsid w:val="003A396E"/>
    <w:rsid w:val="003A6261"/>
    <w:rsid w:val="003A761E"/>
    <w:rsid w:val="003B241F"/>
    <w:rsid w:val="003D26CF"/>
    <w:rsid w:val="003E0899"/>
    <w:rsid w:val="00402219"/>
    <w:rsid w:val="00402D6C"/>
    <w:rsid w:val="00415C72"/>
    <w:rsid w:val="00424D4F"/>
    <w:rsid w:val="00440F0E"/>
    <w:rsid w:val="00443393"/>
    <w:rsid w:val="00444F81"/>
    <w:rsid w:val="004543AF"/>
    <w:rsid w:val="00454FAE"/>
    <w:rsid w:val="00456108"/>
    <w:rsid w:val="004562BC"/>
    <w:rsid w:val="00460936"/>
    <w:rsid w:val="00470C84"/>
    <w:rsid w:val="00481DC8"/>
    <w:rsid w:val="00487434"/>
    <w:rsid w:val="00497AB2"/>
    <w:rsid w:val="004B5128"/>
    <w:rsid w:val="004B7E6B"/>
    <w:rsid w:val="004C5B95"/>
    <w:rsid w:val="004C7367"/>
    <w:rsid w:val="004D0DFD"/>
    <w:rsid w:val="004D41D3"/>
    <w:rsid w:val="004D696A"/>
    <w:rsid w:val="004E32A1"/>
    <w:rsid w:val="004E625E"/>
    <w:rsid w:val="004E7FDD"/>
    <w:rsid w:val="00501C88"/>
    <w:rsid w:val="0050231A"/>
    <w:rsid w:val="00504BB0"/>
    <w:rsid w:val="005123DB"/>
    <w:rsid w:val="00525E1D"/>
    <w:rsid w:val="00540327"/>
    <w:rsid w:val="00541FEB"/>
    <w:rsid w:val="005448B7"/>
    <w:rsid w:val="00545313"/>
    <w:rsid w:val="00546C28"/>
    <w:rsid w:val="00551CC2"/>
    <w:rsid w:val="00554494"/>
    <w:rsid w:val="00574C6F"/>
    <w:rsid w:val="0059407D"/>
    <w:rsid w:val="00596A44"/>
    <w:rsid w:val="00597965"/>
    <w:rsid w:val="005B29D2"/>
    <w:rsid w:val="005B62F4"/>
    <w:rsid w:val="005B7355"/>
    <w:rsid w:val="005E3216"/>
    <w:rsid w:val="005E510A"/>
    <w:rsid w:val="005F18C0"/>
    <w:rsid w:val="005F67CA"/>
    <w:rsid w:val="0063015E"/>
    <w:rsid w:val="0063375A"/>
    <w:rsid w:val="006349CD"/>
    <w:rsid w:val="006361E7"/>
    <w:rsid w:val="0065318B"/>
    <w:rsid w:val="006723A5"/>
    <w:rsid w:val="00672BAC"/>
    <w:rsid w:val="00690D22"/>
    <w:rsid w:val="00696CAE"/>
    <w:rsid w:val="006C13F7"/>
    <w:rsid w:val="006C456B"/>
    <w:rsid w:val="006F4380"/>
    <w:rsid w:val="006F510B"/>
    <w:rsid w:val="00701522"/>
    <w:rsid w:val="00704661"/>
    <w:rsid w:val="00706416"/>
    <w:rsid w:val="00707FAC"/>
    <w:rsid w:val="00710C04"/>
    <w:rsid w:val="00721FAF"/>
    <w:rsid w:val="007279C6"/>
    <w:rsid w:val="007325FD"/>
    <w:rsid w:val="0076098B"/>
    <w:rsid w:val="007675A1"/>
    <w:rsid w:val="00772DDB"/>
    <w:rsid w:val="0078151C"/>
    <w:rsid w:val="0078209E"/>
    <w:rsid w:val="00795C65"/>
    <w:rsid w:val="007A30B8"/>
    <w:rsid w:val="007A4400"/>
    <w:rsid w:val="007A5DE1"/>
    <w:rsid w:val="007B1549"/>
    <w:rsid w:val="007B2F0F"/>
    <w:rsid w:val="007C141B"/>
    <w:rsid w:val="007C35FE"/>
    <w:rsid w:val="007C4A76"/>
    <w:rsid w:val="007C7480"/>
    <w:rsid w:val="00801B9D"/>
    <w:rsid w:val="00803DD7"/>
    <w:rsid w:val="00812162"/>
    <w:rsid w:val="008142A7"/>
    <w:rsid w:val="0082781A"/>
    <w:rsid w:val="00831944"/>
    <w:rsid w:val="00837FA8"/>
    <w:rsid w:val="00850AE1"/>
    <w:rsid w:val="008560AC"/>
    <w:rsid w:val="00860FAF"/>
    <w:rsid w:val="00861B70"/>
    <w:rsid w:val="00862EAB"/>
    <w:rsid w:val="008639CE"/>
    <w:rsid w:val="00864F64"/>
    <w:rsid w:val="008654DB"/>
    <w:rsid w:val="00877E56"/>
    <w:rsid w:val="00882CA7"/>
    <w:rsid w:val="008830B4"/>
    <w:rsid w:val="00886158"/>
    <w:rsid w:val="008913F5"/>
    <w:rsid w:val="008A322D"/>
    <w:rsid w:val="008A4C81"/>
    <w:rsid w:val="008A71B0"/>
    <w:rsid w:val="008B01EF"/>
    <w:rsid w:val="008C5573"/>
    <w:rsid w:val="008C7AD8"/>
    <w:rsid w:val="008D7897"/>
    <w:rsid w:val="008E11F7"/>
    <w:rsid w:val="008E1511"/>
    <w:rsid w:val="008E6C48"/>
    <w:rsid w:val="0090119C"/>
    <w:rsid w:val="00903ED5"/>
    <w:rsid w:val="00906A7B"/>
    <w:rsid w:val="00923383"/>
    <w:rsid w:val="00932D10"/>
    <w:rsid w:val="00941732"/>
    <w:rsid w:val="00944CD2"/>
    <w:rsid w:val="009576C1"/>
    <w:rsid w:val="009652FE"/>
    <w:rsid w:val="00973BB3"/>
    <w:rsid w:val="0097463F"/>
    <w:rsid w:val="00975381"/>
    <w:rsid w:val="009856CC"/>
    <w:rsid w:val="00990C83"/>
    <w:rsid w:val="00992244"/>
    <w:rsid w:val="009968C2"/>
    <w:rsid w:val="009B0A06"/>
    <w:rsid w:val="009C149A"/>
    <w:rsid w:val="009C207E"/>
    <w:rsid w:val="009C31A1"/>
    <w:rsid w:val="009C4627"/>
    <w:rsid w:val="009C7928"/>
    <w:rsid w:val="009C7D6D"/>
    <w:rsid w:val="009D55ED"/>
    <w:rsid w:val="009E49A3"/>
    <w:rsid w:val="009E59F4"/>
    <w:rsid w:val="009E5DF9"/>
    <w:rsid w:val="009F6171"/>
    <w:rsid w:val="00A123F8"/>
    <w:rsid w:val="00A13456"/>
    <w:rsid w:val="00A13F0D"/>
    <w:rsid w:val="00A14D7F"/>
    <w:rsid w:val="00A17801"/>
    <w:rsid w:val="00A2280E"/>
    <w:rsid w:val="00A2728B"/>
    <w:rsid w:val="00A3411C"/>
    <w:rsid w:val="00A37726"/>
    <w:rsid w:val="00A43850"/>
    <w:rsid w:val="00A70FAB"/>
    <w:rsid w:val="00A80C6C"/>
    <w:rsid w:val="00A92A98"/>
    <w:rsid w:val="00A94CBA"/>
    <w:rsid w:val="00AB4D54"/>
    <w:rsid w:val="00AC0F74"/>
    <w:rsid w:val="00AC3DFE"/>
    <w:rsid w:val="00AC59C0"/>
    <w:rsid w:val="00AD3423"/>
    <w:rsid w:val="00AD4193"/>
    <w:rsid w:val="00AD64F4"/>
    <w:rsid w:val="00AE0F9C"/>
    <w:rsid w:val="00AE1E99"/>
    <w:rsid w:val="00AF1897"/>
    <w:rsid w:val="00AF43FA"/>
    <w:rsid w:val="00AF7452"/>
    <w:rsid w:val="00B206EA"/>
    <w:rsid w:val="00B311DB"/>
    <w:rsid w:val="00B3572D"/>
    <w:rsid w:val="00B365B0"/>
    <w:rsid w:val="00B36C59"/>
    <w:rsid w:val="00B40FC1"/>
    <w:rsid w:val="00B525B9"/>
    <w:rsid w:val="00B54B11"/>
    <w:rsid w:val="00B61E05"/>
    <w:rsid w:val="00B633FC"/>
    <w:rsid w:val="00B70507"/>
    <w:rsid w:val="00B7677A"/>
    <w:rsid w:val="00B94CDC"/>
    <w:rsid w:val="00BA02F5"/>
    <w:rsid w:val="00BA2697"/>
    <w:rsid w:val="00BC12D9"/>
    <w:rsid w:val="00BC5429"/>
    <w:rsid w:val="00BE3A34"/>
    <w:rsid w:val="00C00E85"/>
    <w:rsid w:val="00C05158"/>
    <w:rsid w:val="00C05478"/>
    <w:rsid w:val="00C059EA"/>
    <w:rsid w:val="00C06AD0"/>
    <w:rsid w:val="00C12224"/>
    <w:rsid w:val="00C21546"/>
    <w:rsid w:val="00C31EE6"/>
    <w:rsid w:val="00C37633"/>
    <w:rsid w:val="00C51FF5"/>
    <w:rsid w:val="00C54A82"/>
    <w:rsid w:val="00C61405"/>
    <w:rsid w:val="00C62279"/>
    <w:rsid w:val="00C63E9D"/>
    <w:rsid w:val="00C700D1"/>
    <w:rsid w:val="00C71478"/>
    <w:rsid w:val="00C71523"/>
    <w:rsid w:val="00C818F5"/>
    <w:rsid w:val="00CA6F35"/>
    <w:rsid w:val="00CA7202"/>
    <w:rsid w:val="00CB30EB"/>
    <w:rsid w:val="00CB32C7"/>
    <w:rsid w:val="00CB367B"/>
    <w:rsid w:val="00CB36E5"/>
    <w:rsid w:val="00CC1EED"/>
    <w:rsid w:val="00CC7A15"/>
    <w:rsid w:val="00CD0087"/>
    <w:rsid w:val="00CD67BB"/>
    <w:rsid w:val="00CE30EF"/>
    <w:rsid w:val="00CF0835"/>
    <w:rsid w:val="00CF39DC"/>
    <w:rsid w:val="00CF42CC"/>
    <w:rsid w:val="00D01CF7"/>
    <w:rsid w:val="00D21BEB"/>
    <w:rsid w:val="00D321EF"/>
    <w:rsid w:val="00D51AAA"/>
    <w:rsid w:val="00D52690"/>
    <w:rsid w:val="00D565DB"/>
    <w:rsid w:val="00D6475B"/>
    <w:rsid w:val="00D7426F"/>
    <w:rsid w:val="00D77BDF"/>
    <w:rsid w:val="00D81002"/>
    <w:rsid w:val="00D952F0"/>
    <w:rsid w:val="00DA1CB8"/>
    <w:rsid w:val="00DB5CD9"/>
    <w:rsid w:val="00DB6EF9"/>
    <w:rsid w:val="00DD24BB"/>
    <w:rsid w:val="00DE035E"/>
    <w:rsid w:val="00E00EE2"/>
    <w:rsid w:val="00E024B6"/>
    <w:rsid w:val="00E10EAE"/>
    <w:rsid w:val="00E10EE2"/>
    <w:rsid w:val="00E14D88"/>
    <w:rsid w:val="00E16A71"/>
    <w:rsid w:val="00E24CEF"/>
    <w:rsid w:val="00E36B70"/>
    <w:rsid w:val="00E435E0"/>
    <w:rsid w:val="00E4597E"/>
    <w:rsid w:val="00E544CF"/>
    <w:rsid w:val="00E72638"/>
    <w:rsid w:val="00E72BC5"/>
    <w:rsid w:val="00E73699"/>
    <w:rsid w:val="00E80C9A"/>
    <w:rsid w:val="00E84B78"/>
    <w:rsid w:val="00E87FE0"/>
    <w:rsid w:val="00E9596F"/>
    <w:rsid w:val="00EA0C5D"/>
    <w:rsid w:val="00EA0D1A"/>
    <w:rsid w:val="00EA473A"/>
    <w:rsid w:val="00EB2555"/>
    <w:rsid w:val="00EB33BF"/>
    <w:rsid w:val="00EB61EB"/>
    <w:rsid w:val="00EF2E7C"/>
    <w:rsid w:val="00EF5E09"/>
    <w:rsid w:val="00EF700F"/>
    <w:rsid w:val="00F30A85"/>
    <w:rsid w:val="00F45008"/>
    <w:rsid w:val="00F47639"/>
    <w:rsid w:val="00F665EB"/>
    <w:rsid w:val="00FA24E8"/>
    <w:rsid w:val="00FA2D62"/>
    <w:rsid w:val="00FB63BE"/>
    <w:rsid w:val="00FB7A45"/>
    <w:rsid w:val="00FC4F24"/>
    <w:rsid w:val="00FD467D"/>
    <w:rsid w:val="00FD5B22"/>
    <w:rsid w:val="00FE6D0E"/>
    <w:rsid w:val="00FE6DE2"/>
    <w:rsid w:val="0B78360F"/>
    <w:rsid w:val="0FBE5DEF"/>
    <w:rsid w:val="10432294"/>
    <w:rsid w:val="139C6D0F"/>
    <w:rsid w:val="19025D8C"/>
    <w:rsid w:val="19CE2CE4"/>
    <w:rsid w:val="1F620AFF"/>
    <w:rsid w:val="227F07A3"/>
    <w:rsid w:val="23F42299"/>
    <w:rsid w:val="25A94E46"/>
    <w:rsid w:val="26013B7C"/>
    <w:rsid w:val="270970CB"/>
    <w:rsid w:val="2A534D39"/>
    <w:rsid w:val="2B3B73B3"/>
    <w:rsid w:val="2D4A52C9"/>
    <w:rsid w:val="3136355F"/>
    <w:rsid w:val="320B1169"/>
    <w:rsid w:val="3343062C"/>
    <w:rsid w:val="336D407D"/>
    <w:rsid w:val="360775D2"/>
    <w:rsid w:val="36733BD2"/>
    <w:rsid w:val="388B7111"/>
    <w:rsid w:val="3A7E6370"/>
    <w:rsid w:val="3D4F4AF8"/>
    <w:rsid w:val="43D63351"/>
    <w:rsid w:val="44FE2C3B"/>
    <w:rsid w:val="45C8008F"/>
    <w:rsid w:val="4BBF72AE"/>
    <w:rsid w:val="50827319"/>
    <w:rsid w:val="5A18510A"/>
    <w:rsid w:val="5C8D48B3"/>
    <w:rsid w:val="60083164"/>
    <w:rsid w:val="60C934B8"/>
    <w:rsid w:val="65857E2C"/>
    <w:rsid w:val="677B364F"/>
    <w:rsid w:val="69CC7923"/>
    <w:rsid w:val="6B5B5F4B"/>
    <w:rsid w:val="6C0E6153"/>
    <w:rsid w:val="6E652E40"/>
    <w:rsid w:val="6FAC1D53"/>
    <w:rsid w:val="71816446"/>
    <w:rsid w:val="7655105C"/>
    <w:rsid w:val="779A4F3F"/>
    <w:rsid w:val="7A3A2FC5"/>
    <w:rsid w:val="7B5E7FB5"/>
    <w:rsid w:val="7CEB12CF"/>
    <w:rsid w:val="7FEE6E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name="annotation text"/>
    <w:lsdException w:unhideWhenUsed="0" w:uiPriority="99" w:name="header"/>
    <w:lsdException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semiHidden/>
    <w:uiPriority w:val="99"/>
    <w:rPr>
      <w:b/>
      <w:bCs/>
    </w:rPr>
  </w:style>
  <w:style w:type="paragraph" w:styleId="3">
    <w:name w:val="annotation text"/>
    <w:basedOn w:val="1"/>
    <w:link w:val="15"/>
    <w:semiHidden/>
    <w:uiPriority w:val="99"/>
    <w:pPr>
      <w:jc w:val="left"/>
    </w:pPr>
  </w:style>
  <w:style w:type="paragraph" w:styleId="4">
    <w:name w:val="Date"/>
    <w:basedOn w:val="1"/>
    <w:next w:val="1"/>
    <w:link w:val="17"/>
    <w:qFormat/>
    <w:uiPriority w:val="99"/>
    <w:pPr>
      <w:ind w:left="100" w:leftChars="2500"/>
    </w:pPr>
  </w:style>
  <w:style w:type="paragraph" w:styleId="5">
    <w:name w:val="Balloon Text"/>
    <w:basedOn w:val="1"/>
    <w:link w:val="18"/>
    <w:semiHidden/>
    <w:uiPriority w:val="99"/>
    <w:rPr>
      <w:sz w:val="18"/>
      <w:szCs w:val="18"/>
    </w:rPr>
  </w:style>
  <w:style w:type="paragraph" w:styleId="6">
    <w:name w:val="footer"/>
    <w:basedOn w:val="1"/>
    <w:link w:val="19"/>
    <w:semiHidden/>
    <w:uiPriority w:val="99"/>
    <w:pPr>
      <w:tabs>
        <w:tab w:val="center" w:pos="4153"/>
        <w:tab w:val="right" w:pos="8306"/>
      </w:tabs>
      <w:snapToGrid w:val="0"/>
      <w:jc w:val="left"/>
    </w:pPr>
    <w:rPr>
      <w:sz w:val="18"/>
      <w:szCs w:val="18"/>
    </w:rPr>
  </w:style>
  <w:style w:type="paragraph" w:styleId="7">
    <w:name w:val="header"/>
    <w:basedOn w:val="1"/>
    <w:link w:val="20"/>
    <w:semiHidden/>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spacing w:beforeAutospacing="1" w:afterAutospacing="1"/>
      <w:jc w:val="left"/>
    </w:pPr>
    <w:rPr>
      <w:rFonts w:ascii="Calibri" w:hAnsi="Calibri"/>
      <w:kern w:val="0"/>
      <w:sz w:val="24"/>
    </w:rPr>
  </w:style>
  <w:style w:type="character" w:styleId="10">
    <w:name w:val="Strong"/>
    <w:basedOn w:val="9"/>
    <w:qFormat/>
    <w:uiPriority w:val="99"/>
    <w:rPr>
      <w:rFonts w:cs="Times New Roman"/>
      <w:b/>
      <w:bCs/>
    </w:rPr>
  </w:style>
  <w:style w:type="character" w:styleId="11">
    <w:name w:val="Hyperlink"/>
    <w:basedOn w:val="9"/>
    <w:uiPriority w:val="99"/>
    <w:rPr>
      <w:rFonts w:cs="Times New Roman"/>
      <w:color w:val="0000FF"/>
      <w:u w:val="single"/>
    </w:rPr>
  </w:style>
  <w:style w:type="character" w:styleId="12">
    <w:name w:val="annotation reference"/>
    <w:basedOn w:val="9"/>
    <w:semiHidden/>
    <w:uiPriority w:val="99"/>
    <w:rPr>
      <w:rFonts w:cs="Times New Roman"/>
      <w:sz w:val="21"/>
      <w:szCs w:val="21"/>
    </w:rPr>
  </w:style>
  <w:style w:type="table" w:styleId="14">
    <w:name w:val="Table Grid"/>
    <w:basedOn w:val="13"/>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文字 Char"/>
    <w:basedOn w:val="9"/>
    <w:link w:val="3"/>
    <w:semiHidden/>
    <w:locked/>
    <w:uiPriority w:val="99"/>
    <w:rPr>
      <w:rFonts w:ascii="Times New Roman" w:hAnsi="Times New Roman" w:cs="Times New Roman"/>
      <w:sz w:val="24"/>
      <w:szCs w:val="24"/>
    </w:rPr>
  </w:style>
  <w:style w:type="character" w:customStyle="1" w:styleId="16">
    <w:name w:val="批注主题 Char"/>
    <w:basedOn w:val="15"/>
    <w:link w:val="2"/>
    <w:semiHidden/>
    <w:locked/>
    <w:uiPriority w:val="99"/>
    <w:rPr>
      <w:b/>
      <w:bCs/>
    </w:rPr>
  </w:style>
  <w:style w:type="character" w:customStyle="1" w:styleId="17">
    <w:name w:val="日期 Char"/>
    <w:basedOn w:val="9"/>
    <w:link w:val="4"/>
    <w:semiHidden/>
    <w:qFormat/>
    <w:locked/>
    <w:uiPriority w:val="99"/>
    <w:rPr>
      <w:rFonts w:ascii="Times New Roman" w:hAnsi="Times New Roman" w:cs="Times New Roman"/>
      <w:sz w:val="24"/>
      <w:szCs w:val="24"/>
    </w:rPr>
  </w:style>
  <w:style w:type="character" w:customStyle="1" w:styleId="18">
    <w:name w:val="批注框文本 Char"/>
    <w:basedOn w:val="9"/>
    <w:link w:val="5"/>
    <w:semiHidden/>
    <w:locked/>
    <w:uiPriority w:val="99"/>
    <w:rPr>
      <w:rFonts w:ascii="Times New Roman" w:hAnsi="Times New Roman" w:cs="Times New Roman"/>
      <w:sz w:val="2"/>
    </w:rPr>
  </w:style>
  <w:style w:type="character" w:customStyle="1" w:styleId="19">
    <w:name w:val="页脚 Char"/>
    <w:basedOn w:val="9"/>
    <w:link w:val="6"/>
    <w:semiHidden/>
    <w:qFormat/>
    <w:locked/>
    <w:uiPriority w:val="99"/>
    <w:rPr>
      <w:rFonts w:cs="Times New Roman"/>
      <w:sz w:val="18"/>
      <w:szCs w:val="18"/>
    </w:rPr>
  </w:style>
  <w:style w:type="character" w:customStyle="1" w:styleId="20">
    <w:name w:val="页眉 Char"/>
    <w:basedOn w:val="9"/>
    <w:link w:val="7"/>
    <w:semiHidden/>
    <w:locked/>
    <w:uiPriority w:val="99"/>
    <w:rPr>
      <w:rFonts w:cs="Times New Roman"/>
      <w:sz w:val="18"/>
      <w:szCs w:val="18"/>
    </w:rPr>
  </w:style>
  <w:style w:type="paragraph" w:customStyle="1" w:styleId="21">
    <w:name w:val="List Paragraph1"/>
    <w:basedOn w:val="1"/>
    <w:uiPriority w:val="99"/>
    <w:pPr>
      <w:ind w:firstLine="420" w:firstLineChars="200"/>
    </w:pPr>
  </w:style>
  <w:style w:type="paragraph" w:customStyle="1" w:styleId="22">
    <w:name w:val="List Paragraph11"/>
    <w:basedOn w:val="1"/>
    <w:uiPriority w:val="99"/>
    <w:pPr>
      <w:ind w:firstLine="420" w:firstLineChars="200"/>
    </w:pPr>
    <w:rPr>
      <w:rFonts w:ascii="Calibri" w:hAnsi="Calibri"/>
      <w:szCs w:val="22"/>
    </w:rPr>
  </w:style>
  <w:style w:type="paragraph" w:customStyle="1" w:styleId="23">
    <w:name w:val="默认"/>
    <w:uiPriority w:val="99"/>
    <w:pPr>
      <w:framePr w:wrap="around" w:vAnchor="margin" w:hAnchor="text" w:y="1"/>
    </w:pPr>
    <w:rPr>
      <w:rFonts w:ascii="Helvetica" w:hAnsi="Helvetica" w:eastAsia="宋体" w:cs="Helvetica"/>
      <w:color w:val="000000"/>
      <w:sz w:val="22"/>
      <w:szCs w:val="22"/>
      <w:lang w:val="en-US" w:eastAsia="zh-CN" w:bidi="ar-SA"/>
    </w:rPr>
  </w:style>
  <w:style w:type="paragraph" w:styleId="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9278C-CCE6-4706-8516-F62335F9B9D5}">
  <ds:schemaRefs/>
</ds:datastoreItem>
</file>

<file path=docProps/app.xml><?xml version="1.0" encoding="utf-8"?>
<Properties xmlns="http://schemas.openxmlformats.org/officeDocument/2006/extended-properties" xmlns:vt="http://schemas.openxmlformats.org/officeDocument/2006/docPropsVTypes">
  <Template>Normal.dotm</Template>
  <Pages>7</Pages>
  <Words>837</Words>
  <Characters>4771</Characters>
  <Lines>39</Lines>
  <Paragraphs>11</Paragraphs>
  <TotalTime>0</TotalTime>
  <ScaleCrop>false</ScaleCrop>
  <LinksUpToDate>false</LinksUpToDate>
  <CharactersWithSpaces>5597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2017-07-12T05:40:00Z</dcterms:created>
  <dc:creator>星星</dc:creator>
  <cp:lastModifiedBy>Administrator</cp:lastModifiedBy>
  <cp:lastPrinted>2018-06-14T03:51:00Z</cp:lastPrinted>
  <dcterms:modified xsi:type="dcterms:W3CDTF">2018-09-13T08:39:56Z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